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83B95" w14:textId="7CA34592" w:rsidR="00F4320E" w:rsidRPr="001D1CBE" w:rsidRDefault="00F9213D" w:rsidP="00F4320E">
      <w:pPr>
        <w:jc w:val="center"/>
        <w:rPr>
          <w:rFonts w:ascii="Cambria" w:hAnsi="Cambria"/>
          <w:b/>
          <w:sz w:val="28"/>
          <w:szCs w:val="28"/>
        </w:rPr>
      </w:pPr>
      <w:r w:rsidRPr="006B380D">
        <w:rPr>
          <w:rFonts w:ascii="Cambria" w:hAnsi="Cambria"/>
          <w:b/>
          <w:sz w:val="24"/>
          <w:szCs w:val="24"/>
        </w:rPr>
        <w:t xml:space="preserve"> </w:t>
      </w:r>
      <w:r w:rsidR="00F4320E" w:rsidRPr="001D1CBE">
        <w:rPr>
          <w:rFonts w:ascii="Cambria" w:hAnsi="Cambria"/>
          <w:b/>
          <w:sz w:val="28"/>
          <w:szCs w:val="28"/>
        </w:rPr>
        <w:t xml:space="preserve">KEY ACTIVITIES FOR SUCCESS OF </w:t>
      </w:r>
      <w:proofErr w:type="spellStart"/>
      <w:r w:rsidR="00F4320E" w:rsidRPr="001D1CBE">
        <w:rPr>
          <w:rFonts w:ascii="Cambria" w:hAnsi="Cambria"/>
          <w:b/>
          <w:sz w:val="28"/>
          <w:szCs w:val="28"/>
        </w:rPr>
        <w:t>DSMES</w:t>
      </w:r>
      <w:proofErr w:type="spellEnd"/>
      <w:r w:rsidR="00F4320E" w:rsidRPr="001D1CBE">
        <w:rPr>
          <w:rFonts w:ascii="Cambria" w:hAnsi="Cambria"/>
          <w:b/>
          <w:sz w:val="28"/>
          <w:szCs w:val="28"/>
        </w:rPr>
        <w:t xml:space="preserve"> TELEHEALTH PROGRAMS</w:t>
      </w:r>
      <w:r w:rsidR="00B86250" w:rsidRPr="001D1CBE">
        <w:rPr>
          <w:rFonts w:ascii="Cambria" w:hAnsi="Cambria"/>
          <w:b/>
          <w:sz w:val="28"/>
          <w:szCs w:val="28"/>
        </w:rPr>
        <w:t xml:space="preserve"> SPELL</w:t>
      </w:r>
    </w:p>
    <w:p w14:paraId="196F0354" w14:textId="77777777" w:rsidR="006B380D" w:rsidRPr="001D1CBE" w:rsidRDefault="00F4320E" w:rsidP="007833AC">
      <w:pPr>
        <w:jc w:val="center"/>
        <w:rPr>
          <w:rFonts w:ascii="Cambria" w:hAnsi="Cambria"/>
          <w:b/>
          <w:sz w:val="28"/>
          <w:szCs w:val="28"/>
        </w:rPr>
      </w:pPr>
      <w:proofErr w:type="spellStart"/>
      <w:r w:rsidRPr="001D1CBE">
        <w:rPr>
          <w:rFonts w:ascii="Cambria" w:hAnsi="Cambria"/>
          <w:b/>
          <w:sz w:val="28"/>
          <w:szCs w:val="28"/>
        </w:rPr>
        <w:t>T.E.L.E.H.E.A.L.T.H</w:t>
      </w:r>
      <w:proofErr w:type="spellEnd"/>
      <w:r w:rsidRPr="001D1CBE">
        <w:rPr>
          <w:rFonts w:ascii="Cambria" w:hAnsi="Cambria"/>
          <w:b/>
          <w:sz w:val="28"/>
          <w:szCs w:val="28"/>
        </w:rPr>
        <w:t xml:space="preserve">.  </w:t>
      </w:r>
      <w:proofErr w:type="spellStart"/>
      <w:r w:rsidRPr="001D1CBE">
        <w:rPr>
          <w:rFonts w:ascii="Cambria" w:hAnsi="Cambria"/>
          <w:b/>
          <w:sz w:val="28"/>
          <w:szCs w:val="28"/>
        </w:rPr>
        <w:t>P.R.O.G.R.A.M.S</w:t>
      </w:r>
      <w:proofErr w:type="spellEnd"/>
      <w:r w:rsidR="006B380D" w:rsidRPr="001D1CBE">
        <w:rPr>
          <w:rFonts w:ascii="Cambria" w:hAnsi="Cambria"/>
          <w:b/>
          <w:sz w:val="28"/>
          <w:szCs w:val="28"/>
        </w:rPr>
        <w:t>.</w:t>
      </w:r>
    </w:p>
    <w:p w14:paraId="273D73CB" w14:textId="21C6814E" w:rsidR="00173D47" w:rsidRPr="006B380D" w:rsidRDefault="006B380D" w:rsidP="006B380D">
      <w:pPr>
        <w:ind w:left="-450" w:hanging="450"/>
        <w:rPr>
          <w:rFonts w:ascii="Cambria" w:hAnsi="Cambria"/>
          <w:sz w:val="23"/>
          <w:szCs w:val="23"/>
        </w:rPr>
      </w:pPr>
      <w:r w:rsidRPr="006B380D">
        <w:rPr>
          <w:rFonts w:ascii="Cambria" w:hAnsi="Cambria"/>
          <w:sz w:val="23"/>
          <w:szCs w:val="23"/>
        </w:rPr>
        <w:t xml:space="preserve">         </w:t>
      </w:r>
      <w:r w:rsidR="009C31EE" w:rsidRPr="006B380D">
        <w:rPr>
          <w:rFonts w:ascii="Cambria" w:hAnsi="Cambria"/>
          <w:sz w:val="23"/>
          <w:szCs w:val="23"/>
        </w:rPr>
        <w:t xml:space="preserve">Telehealth is quickly emerging as a promising new technology that is being widely accepted by both patients and providers.  </w:t>
      </w:r>
      <w:r w:rsidR="00173D47" w:rsidRPr="006B380D">
        <w:rPr>
          <w:rFonts w:ascii="Cambria" w:hAnsi="Cambria"/>
          <w:sz w:val="23"/>
          <w:szCs w:val="23"/>
        </w:rPr>
        <w:t xml:space="preserve">Although these individual activities are not in any particular </w:t>
      </w:r>
      <w:r w:rsidR="00C6764E" w:rsidRPr="006B380D">
        <w:rPr>
          <w:rFonts w:ascii="Cambria" w:hAnsi="Cambria"/>
          <w:sz w:val="23"/>
          <w:szCs w:val="23"/>
        </w:rPr>
        <w:t xml:space="preserve">order for </w:t>
      </w:r>
      <w:r w:rsidR="00173D47" w:rsidRPr="006B380D">
        <w:rPr>
          <w:rFonts w:ascii="Cambria" w:hAnsi="Cambria"/>
          <w:sz w:val="23"/>
          <w:szCs w:val="23"/>
        </w:rPr>
        <w:t>implementation</w:t>
      </w:r>
      <w:r w:rsidR="002B4B38" w:rsidRPr="006B380D">
        <w:rPr>
          <w:rFonts w:ascii="Cambria" w:hAnsi="Cambria"/>
          <w:sz w:val="23"/>
          <w:szCs w:val="23"/>
        </w:rPr>
        <w:t>, they will prov</w:t>
      </w:r>
      <w:r w:rsidR="007833AC" w:rsidRPr="006B380D">
        <w:rPr>
          <w:rFonts w:ascii="Cambria" w:hAnsi="Cambria"/>
          <w:sz w:val="23"/>
          <w:szCs w:val="23"/>
        </w:rPr>
        <w:t xml:space="preserve">ide you with all the key </w:t>
      </w:r>
      <w:r w:rsidR="002B4B38" w:rsidRPr="006B380D">
        <w:rPr>
          <w:rFonts w:ascii="Cambria" w:hAnsi="Cambria"/>
          <w:sz w:val="23"/>
          <w:szCs w:val="23"/>
        </w:rPr>
        <w:t>requirements</w:t>
      </w:r>
      <w:r w:rsidR="00C6764E" w:rsidRPr="006B380D">
        <w:rPr>
          <w:rFonts w:ascii="Cambria" w:hAnsi="Cambria"/>
          <w:sz w:val="23"/>
          <w:szCs w:val="23"/>
        </w:rPr>
        <w:t xml:space="preserve"> </w:t>
      </w:r>
      <w:r w:rsidR="000F26D0">
        <w:rPr>
          <w:rFonts w:ascii="Cambria" w:hAnsi="Cambria"/>
          <w:sz w:val="23"/>
          <w:szCs w:val="23"/>
        </w:rPr>
        <w:t xml:space="preserve">to: get started; </w:t>
      </w:r>
      <w:r w:rsidR="002B4B38" w:rsidRPr="006B380D">
        <w:rPr>
          <w:rFonts w:ascii="Cambria" w:hAnsi="Cambria"/>
          <w:sz w:val="23"/>
          <w:szCs w:val="23"/>
        </w:rPr>
        <w:t>achieve success</w:t>
      </w:r>
      <w:r w:rsidR="000F26D0">
        <w:rPr>
          <w:rFonts w:ascii="Cambria" w:hAnsi="Cambria"/>
          <w:sz w:val="23"/>
          <w:szCs w:val="23"/>
        </w:rPr>
        <w:t>;</w:t>
      </w:r>
      <w:bookmarkStart w:id="0" w:name="_GoBack"/>
      <w:bookmarkEnd w:id="0"/>
      <w:r w:rsidR="002B4B38" w:rsidRPr="006B380D">
        <w:rPr>
          <w:rFonts w:ascii="Cambria" w:hAnsi="Cambria"/>
          <w:sz w:val="23"/>
          <w:szCs w:val="23"/>
        </w:rPr>
        <w:t xml:space="preserve"> and deliver effective and efficient </w:t>
      </w:r>
      <w:proofErr w:type="spellStart"/>
      <w:r w:rsidR="002B4B38" w:rsidRPr="006B380D">
        <w:rPr>
          <w:rFonts w:ascii="Cambria" w:hAnsi="Cambria"/>
          <w:sz w:val="23"/>
          <w:szCs w:val="23"/>
        </w:rPr>
        <w:t>DSMES</w:t>
      </w:r>
      <w:proofErr w:type="spellEnd"/>
      <w:r w:rsidR="002B4B38" w:rsidRPr="006B380D">
        <w:rPr>
          <w:rFonts w:ascii="Cambria" w:hAnsi="Cambria"/>
          <w:sz w:val="23"/>
          <w:szCs w:val="23"/>
        </w:rPr>
        <w:t xml:space="preserve"> telehealth services in your practice setting.</w:t>
      </w:r>
    </w:p>
    <w:tbl>
      <w:tblPr>
        <w:tblStyle w:val="TableGrid"/>
        <w:tblW w:w="13950" w:type="dxa"/>
        <w:tblInd w:w="-455" w:type="dxa"/>
        <w:tblLook w:val="04A0" w:firstRow="1" w:lastRow="0" w:firstColumn="1" w:lastColumn="0" w:noHBand="0" w:noVBand="1"/>
      </w:tblPr>
      <w:tblGrid>
        <w:gridCol w:w="540"/>
        <w:gridCol w:w="13410"/>
      </w:tblGrid>
      <w:tr w:rsidR="00F4320E" w14:paraId="60A23201" w14:textId="77777777" w:rsidTr="001D1CBE">
        <w:trPr>
          <w:trHeight w:val="2627"/>
        </w:trPr>
        <w:tc>
          <w:tcPr>
            <w:tcW w:w="540" w:type="dxa"/>
          </w:tcPr>
          <w:p w14:paraId="3D6433AA" w14:textId="77777777" w:rsidR="00F4320E" w:rsidRPr="00407149" w:rsidRDefault="00F4320E" w:rsidP="00407149">
            <w:pPr>
              <w:spacing w:after="0" w:line="360" w:lineRule="auto"/>
              <w:jc w:val="center"/>
              <w:rPr>
                <w:rFonts w:ascii="Cambria" w:hAnsi="Cambria"/>
                <w:b/>
                <w:sz w:val="32"/>
                <w:szCs w:val="32"/>
              </w:rPr>
            </w:pPr>
            <w:r w:rsidRPr="00407149">
              <w:rPr>
                <w:rFonts w:ascii="Cambria" w:hAnsi="Cambria"/>
                <w:b/>
                <w:sz w:val="32"/>
                <w:szCs w:val="32"/>
              </w:rPr>
              <w:t>T</w:t>
            </w:r>
          </w:p>
        </w:tc>
        <w:tc>
          <w:tcPr>
            <w:tcW w:w="13410" w:type="dxa"/>
          </w:tcPr>
          <w:p w14:paraId="6470D738" w14:textId="314B29B6" w:rsidR="00F4320E" w:rsidRPr="001D1CBE" w:rsidRDefault="00F4320E" w:rsidP="001D1CBE">
            <w:pPr>
              <w:spacing w:after="0" w:line="360" w:lineRule="auto"/>
              <w:rPr>
                <w:rFonts w:ascii="Cambria" w:hAnsi="Cambria"/>
                <w:sz w:val="24"/>
                <w:szCs w:val="24"/>
              </w:rPr>
            </w:pPr>
            <w:r w:rsidRPr="00407149">
              <w:rPr>
                <w:rFonts w:ascii="Cambria" w:hAnsi="Cambria"/>
                <w:b/>
                <w:sz w:val="32"/>
                <w:szCs w:val="32"/>
              </w:rPr>
              <w:t>T</w:t>
            </w:r>
            <w:r w:rsidRPr="00407149">
              <w:rPr>
                <w:rFonts w:ascii="Cambria" w:hAnsi="Cambria"/>
                <w:b/>
                <w:sz w:val="24"/>
                <w:szCs w:val="24"/>
              </w:rPr>
              <w:t>ap</w:t>
            </w:r>
            <w:r>
              <w:rPr>
                <w:rFonts w:ascii="Cambria" w:hAnsi="Cambria"/>
                <w:sz w:val="24"/>
                <w:szCs w:val="24"/>
              </w:rPr>
              <w:t xml:space="preserve"> into external resources for telehealth information and needed expertise, such as:</w:t>
            </w:r>
          </w:p>
          <w:p w14:paraId="2DA0CE41" w14:textId="6B592A90" w:rsidR="00F4320E" w:rsidRPr="001D1CBE" w:rsidRDefault="00F4320E" w:rsidP="001D1CBE">
            <w:pPr>
              <w:pStyle w:val="ListParagraph"/>
              <w:numPr>
                <w:ilvl w:val="0"/>
                <w:numId w:val="2"/>
              </w:numPr>
              <w:spacing w:after="0" w:line="360" w:lineRule="auto"/>
              <w:rPr>
                <w:rFonts w:ascii="Cambria" w:hAnsi="Cambria"/>
                <w:sz w:val="24"/>
                <w:szCs w:val="24"/>
              </w:rPr>
            </w:pPr>
            <w:r>
              <w:rPr>
                <w:rFonts w:ascii="Cambria" w:hAnsi="Cambria"/>
                <w:sz w:val="24"/>
                <w:szCs w:val="24"/>
              </w:rPr>
              <w:t>Telehealth/telemedicine parity law</w:t>
            </w:r>
            <w:r w:rsidR="006B380D">
              <w:rPr>
                <w:rFonts w:ascii="Cambria" w:hAnsi="Cambria"/>
                <w:sz w:val="24"/>
                <w:szCs w:val="24"/>
              </w:rPr>
              <w:t xml:space="preserve">s </w:t>
            </w:r>
            <w:r w:rsidRPr="0046675F">
              <w:rPr>
                <w:rFonts w:ascii="Cambria" w:hAnsi="Cambria"/>
                <w:sz w:val="24"/>
                <w:szCs w:val="24"/>
              </w:rPr>
              <w:t>require privat</w:t>
            </w:r>
            <w:r w:rsidR="001D1CBE">
              <w:rPr>
                <w:rFonts w:ascii="Cambria" w:hAnsi="Cambria"/>
                <w:sz w:val="24"/>
                <w:szCs w:val="24"/>
              </w:rPr>
              <w:t xml:space="preserve">e payers in a state to reimburse </w:t>
            </w:r>
            <w:r w:rsidRPr="001D1CBE">
              <w:rPr>
                <w:rFonts w:ascii="Cambria" w:hAnsi="Cambria"/>
                <w:sz w:val="24"/>
                <w:szCs w:val="24"/>
              </w:rPr>
              <w:t>for telehealth services the same way they would for an in-person service)</w:t>
            </w:r>
            <w:r w:rsidR="007833AC" w:rsidRPr="001D1CBE">
              <w:rPr>
                <w:rFonts w:ascii="Cambria" w:hAnsi="Cambria"/>
                <w:b/>
                <w:color w:val="FF0000"/>
                <w:sz w:val="32"/>
                <w:szCs w:val="32"/>
                <w:vertAlign w:val="superscript"/>
              </w:rPr>
              <w:t>1</w:t>
            </w:r>
          </w:p>
          <w:p w14:paraId="102117FE" w14:textId="77777777" w:rsidR="00F4320E" w:rsidRPr="00407149" w:rsidRDefault="00F4320E" w:rsidP="00407149">
            <w:pPr>
              <w:pStyle w:val="ListParagraph"/>
              <w:numPr>
                <w:ilvl w:val="0"/>
                <w:numId w:val="2"/>
              </w:numPr>
              <w:spacing w:after="0" w:line="360" w:lineRule="auto"/>
              <w:rPr>
                <w:rFonts w:ascii="Cambria" w:hAnsi="Cambria"/>
                <w:sz w:val="24"/>
                <w:szCs w:val="24"/>
              </w:rPr>
            </w:pPr>
            <w:r w:rsidRPr="00407149">
              <w:rPr>
                <w:rFonts w:ascii="Cambria" w:hAnsi="Cambria"/>
                <w:sz w:val="24"/>
                <w:szCs w:val="24"/>
              </w:rPr>
              <w:t>Telehealth Resource Guide (https://www.astho.org/Health-Systems-Transformation/Medicaid-and-Public-Health-Partnerships/Telehealth-Resource-Guide/)</w:t>
            </w:r>
          </w:p>
        </w:tc>
      </w:tr>
      <w:tr w:rsidR="001D1CBE" w:rsidRPr="001D1CBE" w14:paraId="41719E9B" w14:textId="77777777" w:rsidTr="001D1CBE">
        <w:trPr>
          <w:trHeight w:val="3932"/>
        </w:trPr>
        <w:tc>
          <w:tcPr>
            <w:tcW w:w="540" w:type="dxa"/>
          </w:tcPr>
          <w:p w14:paraId="49653C2F" w14:textId="77777777" w:rsidR="00F4320E" w:rsidRPr="00407149" w:rsidRDefault="00F4320E" w:rsidP="00407149">
            <w:pPr>
              <w:spacing w:after="0" w:line="360" w:lineRule="auto"/>
              <w:jc w:val="center"/>
              <w:rPr>
                <w:rFonts w:ascii="Cambria" w:hAnsi="Cambria"/>
                <w:b/>
                <w:sz w:val="32"/>
                <w:szCs w:val="32"/>
              </w:rPr>
            </w:pPr>
            <w:r w:rsidRPr="00407149">
              <w:rPr>
                <w:rFonts w:ascii="Cambria" w:hAnsi="Cambria"/>
                <w:b/>
                <w:sz w:val="32"/>
                <w:szCs w:val="32"/>
              </w:rPr>
              <w:t>E</w:t>
            </w:r>
          </w:p>
        </w:tc>
        <w:tc>
          <w:tcPr>
            <w:tcW w:w="13410" w:type="dxa"/>
          </w:tcPr>
          <w:p w14:paraId="4BC2BF86" w14:textId="7B337AD4" w:rsidR="00F4320E" w:rsidRDefault="00F4320E" w:rsidP="00407149">
            <w:pPr>
              <w:spacing w:after="0" w:line="360" w:lineRule="auto"/>
              <w:rPr>
                <w:rFonts w:ascii="Cambria" w:hAnsi="Cambria"/>
                <w:sz w:val="24"/>
                <w:szCs w:val="24"/>
              </w:rPr>
            </w:pPr>
            <w:r w:rsidRPr="00407149">
              <w:rPr>
                <w:rFonts w:ascii="Cambria" w:hAnsi="Cambria"/>
                <w:b/>
                <w:sz w:val="32"/>
                <w:szCs w:val="32"/>
              </w:rPr>
              <w:t>E</w:t>
            </w:r>
            <w:r w:rsidRPr="00407149">
              <w:rPr>
                <w:rFonts w:ascii="Cambria" w:hAnsi="Cambria"/>
                <w:b/>
                <w:sz w:val="24"/>
                <w:szCs w:val="24"/>
              </w:rPr>
              <w:t>ngage</w:t>
            </w:r>
            <w:r>
              <w:rPr>
                <w:rFonts w:ascii="Cambria" w:hAnsi="Cambria"/>
                <w:sz w:val="24"/>
                <w:szCs w:val="24"/>
              </w:rPr>
              <w:t xml:space="preserve"> first with executive management</w:t>
            </w:r>
            <w:r w:rsidR="00A07B25" w:rsidRPr="006B380D">
              <w:rPr>
                <w:rFonts w:ascii="Cambria" w:hAnsi="Cambria"/>
                <w:b/>
                <w:color w:val="FF0000"/>
                <w:sz w:val="32"/>
                <w:szCs w:val="32"/>
                <w:vertAlign w:val="superscript"/>
              </w:rPr>
              <w:t>2</w:t>
            </w:r>
            <w:r>
              <w:rPr>
                <w:rFonts w:ascii="Cambria" w:hAnsi="Cambria"/>
                <w:sz w:val="24"/>
                <w:szCs w:val="24"/>
              </w:rPr>
              <w:t xml:space="preserve"> to:</w:t>
            </w:r>
          </w:p>
          <w:p w14:paraId="093A5977" w14:textId="0A722937" w:rsidR="00F4320E" w:rsidRDefault="00F4320E" w:rsidP="00407149">
            <w:pPr>
              <w:pStyle w:val="ListParagraph"/>
              <w:numPr>
                <w:ilvl w:val="0"/>
                <w:numId w:val="3"/>
              </w:numPr>
              <w:spacing w:after="0" w:line="360" w:lineRule="auto"/>
              <w:rPr>
                <w:rFonts w:ascii="Cambria" w:hAnsi="Cambria"/>
                <w:sz w:val="24"/>
                <w:szCs w:val="24"/>
              </w:rPr>
            </w:pPr>
            <w:r>
              <w:rPr>
                <w:rFonts w:ascii="Cambria" w:hAnsi="Cambria"/>
                <w:sz w:val="24"/>
                <w:szCs w:val="24"/>
              </w:rPr>
              <w:t xml:space="preserve">Obtain its approval of program (will typically require you to submit a written document that “builds the business case” for a </w:t>
            </w:r>
            <w:proofErr w:type="spellStart"/>
            <w:r>
              <w:rPr>
                <w:rFonts w:ascii="Cambria" w:hAnsi="Cambria"/>
                <w:sz w:val="24"/>
                <w:szCs w:val="24"/>
              </w:rPr>
              <w:t>DSMES</w:t>
            </w:r>
            <w:proofErr w:type="spellEnd"/>
            <w:r>
              <w:rPr>
                <w:rFonts w:ascii="Cambria" w:hAnsi="Cambria"/>
                <w:sz w:val="24"/>
                <w:szCs w:val="24"/>
              </w:rPr>
              <w:t xml:space="preserve"> telehealth program)</w:t>
            </w:r>
          </w:p>
          <w:p w14:paraId="1E86DF48" w14:textId="77777777" w:rsidR="00F4320E" w:rsidRDefault="00F4320E" w:rsidP="00407149">
            <w:pPr>
              <w:pStyle w:val="ListParagraph"/>
              <w:numPr>
                <w:ilvl w:val="0"/>
                <w:numId w:val="3"/>
              </w:numPr>
              <w:spacing w:after="0" w:line="360" w:lineRule="auto"/>
              <w:rPr>
                <w:rFonts w:ascii="Cambria" w:hAnsi="Cambria"/>
                <w:sz w:val="24"/>
                <w:szCs w:val="24"/>
              </w:rPr>
            </w:pPr>
            <w:r>
              <w:rPr>
                <w:rFonts w:ascii="Cambria" w:hAnsi="Cambria"/>
                <w:sz w:val="24"/>
                <w:szCs w:val="24"/>
              </w:rPr>
              <w:t>Acquire commitment to furnish necessary resources to the program</w:t>
            </w:r>
          </w:p>
          <w:p w14:paraId="373097B6" w14:textId="77777777" w:rsidR="00F4320E" w:rsidRDefault="00F4320E" w:rsidP="00407149">
            <w:pPr>
              <w:pStyle w:val="ListParagraph"/>
              <w:numPr>
                <w:ilvl w:val="0"/>
                <w:numId w:val="3"/>
              </w:numPr>
              <w:spacing w:after="0" w:line="360" w:lineRule="auto"/>
              <w:rPr>
                <w:rFonts w:ascii="Cambria" w:hAnsi="Cambria"/>
                <w:sz w:val="24"/>
                <w:szCs w:val="24"/>
              </w:rPr>
            </w:pPr>
            <w:r>
              <w:rPr>
                <w:rFonts w:ascii="Cambria" w:hAnsi="Cambria"/>
                <w:sz w:val="24"/>
                <w:szCs w:val="24"/>
              </w:rPr>
              <w:t>Establish:</w:t>
            </w:r>
          </w:p>
          <w:p w14:paraId="5E38F0B1" w14:textId="77777777" w:rsidR="00F4320E" w:rsidRDefault="00F4320E" w:rsidP="00407149">
            <w:pPr>
              <w:pStyle w:val="ListParagraph"/>
              <w:numPr>
                <w:ilvl w:val="1"/>
                <w:numId w:val="3"/>
              </w:numPr>
              <w:spacing w:after="0" w:line="360" w:lineRule="auto"/>
              <w:rPr>
                <w:rFonts w:ascii="Cambria" w:hAnsi="Cambria"/>
                <w:sz w:val="24"/>
                <w:szCs w:val="24"/>
              </w:rPr>
            </w:pPr>
            <w:r>
              <w:rPr>
                <w:rFonts w:ascii="Cambria" w:hAnsi="Cambria"/>
                <w:sz w:val="24"/>
                <w:szCs w:val="24"/>
              </w:rPr>
              <w:t>A long-term vision for the program</w:t>
            </w:r>
          </w:p>
          <w:p w14:paraId="49768C65" w14:textId="77777777" w:rsidR="00F4320E" w:rsidRDefault="00F4320E" w:rsidP="00407149">
            <w:pPr>
              <w:pStyle w:val="ListParagraph"/>
              <w:numPr>
                <w:ilvl w:val="1"/>
                <w:numId w:val="3"/>
              </w:numPr>
              <w:spacing w:after="0" w:line="360" w:lineRule="auto"/>
              <w:rPr>
                <w:rFonts w:ascii="Cambria" w:hAnsi="Cambria"/>
                <w:sz w:val="24"/>
                <w:szCs w:val="24"/>
              </w:rPr>
            </w:pPr>
            <w:r>
              <w:rPr>
                <w:rFonts w:ascii="Cambria" w:hAnsi="Cambria"/>
                <w:sz w:val="24"/>
                <w:szCs w:val="24"/>
              </w:rPr>
              <w:t xml:space="preserve">Quality measures and </w:t>
            </w:r>
            <w:r w:rsidRPr="00407149">
              <w:rPr>
                <w:rFonts w:ascii="Cambria" w:hAnsi="Cambria"/>
                <w:sz w:val="24"/>
                <w:szCs w:val="24"/>
              </w:rPr>
              <w:t>goals</w:t>
            </w:r>
            <w:r>
              <w:rPr>
                <w:rFonts w:ascii="Cambria" w:hAnsi="Cambria"/>
                <w:sz w:val="24"/>
                <w:szCs w:val="24"/>
              </w:rPr>
              <w:t xml:space="preserve"> for the program (i.e., </w:t>
            </w:r>
            <w:r w:rsidRPr="00407149">
              <w:rPr>
                <w:rFonts w:ascii="Cambria" w:hAnsi="Cambria"/>
                <w:sz w:val="24"/>
                <w:szCs w:val="24"/>
              </w:rPr>
              <w:t>clinical, patient and provider satisfaction, financial, etc.</w:t>
            </w:r>
            <w:r>
              <w:rPr>
                <w:rFonts w:ascii="Cambria" w:hAnsi="Cambria"/>
                <w:sz w:val="24"/>
                <w:szCs w:val="24"/>
              </w:rPr>
              <w:t>)</w:t>
            </w:r>
          </w:p>
          <w:p w14:paraId="63F4CD37" w14:textId="68222F1E" w:rsidR="00F4320E" w:rsidRPr="00407149" w:rsidRDefault="00F4320E" w:rsidP="00407149">
            <w:pPr>
              <w:pStyle w:val="ListParagraph"/>
              <w:numPr>
                <w:ilvl w:val="0"/>
                <w:numId w:val="3"/>
              </w:numPr>
              <w:spacing w:after="0" w:line="240" w:lineRule="auto"/>
              <w:rPr>
                <w:rFonts w:ascii="Cambria" w:hAnsi="Cambria"/>
                <w:sz w:val="24"/>
                <w:szCs w:val="24"/>
              </w:rPr>
            </w:pPr>
            <w:r>
              <w:rPr>
                <w:rFonts w:ascii="Cambria" w:hAnsi="Cambria"/>
                <w:sz w:val="24"/>
                <w:szCs w:val="24"/>
              </w:rPr>
              <w:t>Help m</w:t>
            </w:r>
            <w:r w:rsidRPr="00412158">
              <w:rPr>
                <w:rFonts w:ascii="Cambria" w:hAnsi="Cambria"/>
                <w:sz w:val="24"/>
                <w:szCs w:val="24"/>
              </w:rPr>
              <w:t>a</w:t>
            </w:r>
            <w:r>
              <w:rPr>
                <w:rFonts w:ascii="Cambria" w:hAnsi="Cambria"/>
                <w:sz w:val="24"/>
                <w:szCs w:val="24"/>
              </w:rPr>
              <w:t>instream the program into the standard care p</w:t>
            </w:r>
            <w:r w:rsidRPr="00412158">
              <w:rPr>
                <w:rFonts w:ascii="Cambria" w:hAnsi="Cambria"/>
                <w:sz w:val="24"/>
                <w:szCs w:val="24"/>
              </w:rPr>
              <w:t>rocess</w:t>
            </w:r>
          </w:p>
        </w:tc>
      </w:tr>
      <w:tr w:rsidR="00F4320E" w14:paraId="6A78C502" w14:textId="77777777" w:rsidTr="001D1CBE">
        <w:tc>
          <w:tcPr>
            <w:tcW w:w="540" w:type="dxa"/>
          </w:tcPr>
          <w:p w14:paraId="3EDE822A"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L</w:t>
            </w:r>
          </w:p>
        </w:tc>
        <w:tc>
          <w:tcPr>
            <w:tcW w:w="13410" w:type="dxa"/>
          </w:tcPr>
          <w:p w14:paraId="13CD84A0" w14:textId="21A3704B" w:rsidR="00F4320E" w:rsidRPr="006B380D" w:rsidRDefault="00F4320E" w:rsidP="00407149">
            <w:pPr>
              <w:spacing w:line="360" w:lineRule="auto"/>
              <w:rPr>
                <w:rFonts w:ascii="Cambria" w:hAnsi="Cambria"/>
                <w:sz w:val="24"/>
                <w:szCs w:val="24"/>
              </w:rPr>
            </w:pPr>
            <w:r w:rsidRPr="00407149">
              <w:rPr>
                <w:rFonts w:ascii="Cambria" w:hAnsi="Cambria"/>
                <w:b/>
                <w:sz w:val="32"/>
                <w:szCs w:val="32"/>
              </w:rPr>
              <w:t>L</w:t>
            </w:r>
            <w:r w:rsidRPr="00407149">
              <w:rPr>
                <w:rFonts w:ascii="Cambria" w:hAnsi="Cambria"/>
                <w:b/>
                <w:sz w:val="24"/>
                <w:szCs w:val="24"/>
              </w:rPr>
              <w:t>earn</w:t>
            </w:r>
            <w:r>
              <w:rPr>
                <w:rFonts w:ascii="Cambria" w:hAnsi="Cambria"/>
                <w:sz w:val="24"/>
                <w:szCs w:val="24"/>
              </w:rPr>
              <w:t xml:space="preserve"> the Medicare reimbursement rules (coverage guidelines) for </w:t>
            </w:r>
            <w:proofErr w:type="spellStart"/>
            <w:r>
              <w:rPr>
                <w:rFonts w:ascii="Cambria" w:hAnsi="Cambria"/>
                <w:sz w:val="24"/>
                <w:szCs w:val="24"/>
              </w:rPr>
              <w:t>DSMES</w:t>
            </w:r>
            <w:proofErr w:type="spellEnd"/>
            <w:r>
              <w:rPr>
                <w:rFonts w:ascii="Cambria" w:hAnsi="Cambria"/>
                <w:sz w:val="24"/>
                <w:szCs w:val="24"/>
              </w:rPr>
              <w:t>/</w:t>
            </w:r>
            <w:proofErr w:type="spellStart"/>
            <w:r>
              <w:rPr>
                <w:rFonts w:ascii="Cambria" w:hAnsi="Cambria"/>
                <w:sz w:val="24"/>
                <w:szCs w:val="24"/>
              </w:rPr>
              <w:t>DSMT</w:t>
            </w:r>
            <w:proofErr w:type="spellEnd"/>
            <w:r>
              <w:rPr>
                <w:rFonts w:ascii="Cambria" w:hAnsi="Cambria"/>
                <w:sz w:val="24"/>
                <w:szCs w:val="24"/>
              </w:rPr>
              <w:t>, and the additional telehealth rules for the original and distant sites</w:t>
            </w:r>
            <w:r w:rsidR="006B380D">
              <w:rPr>
                <w:rFonts w:ascii="Cambria" w:hAnsi="Cambria"/>
                <w:sz w:val="24"/>
                <w:szCs w:val="24"/>
              </w:rPr>
              <w:t xml:space="preserve">. </w:t>
            </w:r>
            <w:r w:rsidR="00661D09">
              <w:rPr>
                <w:rFonts w:ascii="Cambria" w:hAnsi="Cambria"/>
                <w:sz w:val="24"/>
                <w:szCs w:val="24"/>
              </w:rPr>
              <w:t xml:space="preserve"> </w:t>
            </w:r>
            <w:r w:rsidR="00BF14FA" w:rsidRPr="006B380D">
              <w:rPr>
                <w:rFonts w:ascii="Cambria" w:hAnsi="Cambria"/>
                <w:sz w:val="24"/>
                <w:szCs w:val="24"/>
              </w:rPr>
              <w:t>The web/onlin</w:t>
            </w:r>
            <w:r w:rsidR="00661D09" w:rsidRPr="006B380D">
              <w:rPr>
                <w:rFonts w:ascii="Cambria" w:hAnsi="Cambria"/>
                <w:sz w:val="24"/>
                <w:szCs w:val="24"/>
              </w:rPr>
              <w:t>e links below provide a summary of the detailed coverage guidelines:</w:t>
            </w:r>
          </w:p>
          <w:p w14:paraId="20688B95" w14:textId="219458ED" w:rsidR="005C6184" w:rsidRPr="001D1CBE" w:rsidRDefault="00FA6D2D" w:rsidP="006B380D">
            <w:pPr>
              <w:pStyle w:val="ListParagraph"/>
              <w:numPr>
                <w:ilvl w:val="0"/>
                <w:numId w:val="15"/>
              </w:numPr>
              <w:spacing w:line="240" w:lineRule="auto"/>
              <w:rPr>
                <w:rFonts w:ascii="Cambria" w:hAnsi="Cambria"/>
                <w:sz w:val="24"/>
                <w:szCs w:val="24"/>
              </w:rPr>
            </w:pPr>
            <w:r w:rsidRPr="001D1CBE">
              <w:rPr>
                <w:rFonts w:ascii="Cambria" w:hAnsi="Cambria"/>
                <w:sz w:val="24"/>
                <w:szCs w:val="24"/>
              </w:rPr>
              <w:lastRenderedPageBreak/>
              <w:t>https://www.cms.gov/Regulations-and-Guidance/Guidance/Transmittals/2018Downloads/R4173CP.pdf</w:t>
            </w:r>
          </w:p>
          <w:p w14:paraId="13F6BAE4" w14:textId="2FFC9829" w:rsidR="00FA6D2D" w:rsidRPr="001D1CBE" w:rsidRDefault="00FA6D2D" w:rsidP="006B380D">
            <w:pPr>
              <w:pStyle w:val="ListParagraph"/>
              <w:numPr>
                <w:ilvl w:val="0"/>
                <w:numId w:val="15"/>
              </w:numPr>
              <w:spacing w:line="240" w:lineRule="auto"/>
              <w:rPr>
                <w:rFonts w:ascii="Cambria" w:hAnsi="Cambria"/>
                <w:sz w:val="24"/>
                <w:szCs w:val="24"/>
              </w:rPr>
            </w:pPr>
            <w:r w:rsidRPr="001D1CBE">
              <w:rPr>
                <w:sz w:val="24"/>
                <w:szCs w:val="24"/>
              </w:rPr>
              <w:t>https://www.nova.edu/health-compliance/forms/medicare-claims-processing-manual-chapter-12.pdf</w:t>
            </w:r>
          </w:p>
          <w:p w14:paraId="41374C2F" w14:textId="511E40B2" w:rsidR="00FA6D2D" w:rsidRPr="001D1CBE" w:rsidRDefault="00FA6D2D" w:rsidP="006B380D">
            <w:pPr>
              <w:pStyle w:val="ListParagraph"/>
              <w:numPr>
                <w:ilvl w:val="0"/>
                <w:numId w:val="15"/>
              </w:numPr>
              <w:spacing w:line="240" w:lineRule="auto"/>
              <w:rPr>
                <w:rFonts w:ascii="Cambria" w:hAnsi="Cambria"/>
                <w:sz w:val="24"/>
                <w:szCs w:val="24"/>
              </w:rPr>
            </w:pPr>
            <w:r w:rsidRPr="001D1CBE">
              <w:rPr>
                <w:sz w:val="24"/>
                <w:szCs w:val="24"/>
              </w:rPr>
              <w:t>https://www.cms.gov/Regulations-and-Guidance/Guidance/Transmittals/2016-Transmittals-Items/R3586CP</w:t>
            </w:r>
          </w:p>
          <w:p w14:paraId="793467A3" w14:textId="6C137333" w:rsidR="00FA6D2D" w:rsidRPr="006B380D" w:rsidRDefault="00FA6D2D" w:rsidP="006B380D">
            <w:pPr>
              <w:pStyle w:val="ListParagraph"/>
              <w:spacing w:line="240" w:lineRule="auto"/>
              <w:ind w:left="450"/>
              <w:rPr>
                <w:rFonts w:ascii="Cambria" w:hAnsi="Cambria"/>
                <w:sz w:val="24"/>
                <w:szCs w:val="24"/>
              </w:rPr>
            </w:pPr>
          </w:p>
        </w:tc>
      </w:tr>
      <w:tr w:rsidR="00F4320E" w14:paraId="66DBAA27" w14:textId="77777777" w:rsidTr="001D1CBE">
        <w:tc>
          <w:tcPr>
            <w:tcW w:w="540" w:type="dxa"/>
          </w:tcPr>
          <w:p w14:paraId="362AD40A"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lastRenderedPageBreak/>
              <w:t>E</w:t>
            </w:r>
          </w:p>
        </w:tc>
        <w:tc>
          <w:tcPr>
            <w:tcW w:w="13410" w:type="dxa"/>
          </w:tcPr>
          <w:p w14:paraId="24155635" w14:textId="77777777" w:rsidR="00F4320E" w:rsidRDefault="00F4320E" w:rsidP="00407149">
            <w:pPr>
              <w:spacing w:after="0" w:line="360" w:lineRule="auto"/>
              <w:rPr>
                <w:rFonts w:ascii="Cambria" w:hAnsi="Cambria"/>
                <w:sz w:val="24"/>
                <w:szCs w:val="24"/>
              </w:rPr>
            </w:pPr>
            <w:r w:rsidRPr="00407149">
              <w:rPr>
                <w:rFonts w:ascii="Cambria" w:hAnsi="Cambria"/>
                <w:b/>
                <w:sz w:val="32"/>
                <w:szCs w:val="32"/>
              </w:rPr>
              <w:t>E</w:t>
            </w:r>
            <w:r w:rsidRPr="00407149">
              <w:rPr>
                <w:rFonts w:ascii="Cambria" w:hAnsi="Cambria"/>
                <w:b/>
                <w:sz w:val="24"/>
                <w:szCs w:val="24"/>
              </w:rPr>
              <w:t>valuate</w:t>
            </w:r>
            <w:r>
              <w:rPr>
                <w:rFonts w:ascii="Cambria" w:hAnsi="Cambria"/>
                <w:sz w:val="24"/>
                <w:szCs w:val="24"/>
              </w:rPr>
              <w:t xml:space="preserve"> (assess) the </w:t>
            </w:r>
            <w:proofErr w:type="spellStart"/>
            <w:r>
              <w:rPr>
                <w:rFonts w:ascii="Cambria" w:hAnsi="Cambria"/>
                <w:sz w:val="24"/>
                <w:szCs w:val="24"/>
              </w:rPr>
              <w:t>DSMES</w:t>
            </w:r>
            <w:proofErr w:type="spellEnd"/>
            <w:r>
              <w:rPr>
                <w:rFonts w:ascii="Cambria" w:hAnsi="Cambria"/>
                <w:sz w:val="24"/>
                <w:szCs w:val="24"/>
              </w:rPr>
              <w:t xml:space="preserve"> telehealth needs of:</w:t>
            </w:r>
          </w:p>
          <w:p w14:paraId="6198E92C" w14:textId="14C23B51" w:rsidR="00F4320E" w:rsidRDefault="00F4320E" w:rsidP="00407149">
            <w:pPr>
              <w:pStyle w:val="ListParagraph"/>
              <w:numPr>
                <w:ilvl w:val="0"/>
                <w:numId w:val="4"/>
              </w:numPr>
              <w:spacing w:after="0" w:line="360" w:lineRule="auto"/>
              <w:rPr>
                <w:rFonts w:ascii="Cambria" w:hAnsi="Cambria"/>
                <w:sz w:val="24"/>
                <w:szCs w:val="24"/>
              </w:rPr>
            </w:pPr>
            <w:r>
              <w:rPr>
                <w:rFonts w:ascii="Cambria" w:hAnsi="Cambria"/>
                <w:sz w:val="24"/>
                <w:szCs w:val="24"/>
              </w:rPr>
              <w:t>Community P</w:t>
            </w:r>
            <w:r w:rsidR="00422B46">
              <w:rPr>
                <w:rFonts w:ascii="Cambria" w:hAnsi="Cambria"/>
                <w:sz w:val="24"/>
                <w:szCs w:val="24"/>
              </w:rPr>
              <w:t>eople with diabetes (</w:t>
            </w:r>
            <w:proofErr w:type="spellStart"/>
            <w:r w:rsidR="00422B46">
              <w:rPr>
                <w:rFonts w:ascii="Cambria" w:hAnsi="Cambria"/>
                <w:sz w:val="24"/>
                <w:szCs w:val="24"/>
              </w:rPr>
              <w:t>PWD</w:t>
            </w:r>
            <w:proofErr w:type="spellEnd"/>
            <w:r w:rsidR="00422B46">
              <w:rPr>
                <w:rFonts w:ascii="Cambria" w:hAnsi="Cambria"/>
                <w:sz w:val="24"/>
                <w:szCs w:val="24"/>
              </w:rPr>
              <w:t>)</w:t>
            </w:r>
          </w:p>
          <w:p w14:paraId="4236267C" w14:textId="77777777" w:rsidR="00F4320E" w:rsidRDefault="00F4320E" w:rsidP="00407149">
            <w:pPr>
              <w:pStyle w:val="ListParagraph"/>
              <w:numPr>
                <w:ilvl w:val="0"/>
                <w:numId w:val="4"/>
              </w:numPr>
              <w:spacing w:after="0" w:line="360" w:lineRule="auto"/>
              <w:rPr>
                <w:rFonts w:ascii="Cambria" w:hAnsi="Cambria"/>
                <w:sz w:val="24"/>
                <w:szCs w:val="24"/>
              </w:rPr>
            </w:pPr>
            <w:r>
              <w:rPr>
                <w:rFonts w:ascii="Cambria" w:hAnsi="Cambria"/>
                <w:sz w:val="24"/>
                <w:szCs w:val="24"/>
              </w:rPr>
              <w:t>Employer groups</w:t>
            </w:r>
          </w:p>
          <w:p w14:paraId="326F334C" w14:textId="77777777" w:rsidR="00F4320E" w:rsidRDefault="00F4320E" w:rsidP="00407149">
            <w:pPr>
              <w:pStyle w:val="ListParagraph"/>
              <w:numPr>
                <w:ilvl w:val="0"/>
                <w:numId w:val="4"/>
              </w:numPr>
              <w:spacing w:after="0" w:line="360" w:lineRule="auto"/>
              <w:rPr>
                <w:rFonts w:ascii="Cambria" w:hAnsi="Cambria"/>
                <w:sz w:val="24"/>
                <w:szCs w:val="24"/>
              </w:rPr>
            </w:pPr>
            <w:r>
              <w:rPr>
                <w:rFonts w:ascii="Cambria" w:hAnsi="Cambria"/>
                <w:sz w:val="24"/>
                <w:szCs w:val="24"/>
              </w:rPr>
              <w:t xml:space="preserve">Current </w:t>
            </w:r>
            <w:proofErr w:type="spellStart"/>
            <w:r>
              <w:rPr>
                <w:rFonts w:ascii="Cambria" w:hAnsi="Cambria"/>
                <w:sz w:val="24"/>
                <w:szCs w:val="24"/>
              </w:rPr>
              <w:t>PWD</w:t>
            </w:r>
            <w:proofErr w:type="spellEnd"/>
            <w:r>
              <w:rPr>
                <w:rFonts w:ascii="Cambria" w:hAnsi="Cambria"/>
                <w:sz w:val="24"/>
                <w:szCs w:val="24"/>
              </w:rPr>
              <w:t xml:space="preserve"> in your health care organization</w:t>
            </w:r>
          </w:p>
          <w:p w14:paraId="6F0FB2B0" w14:textId="77777777" w:rsidR="00F4320E" w:rsidRDefault="00F4320E" w:rsidP="00407149">
            <w:pPr>
              <w:pStyle w:val="ListParagraph"/>
              <w:numPr>
                <w:ilvl w:val="0"/>
                <w:numId w:val="4"/>
              </w:numPr>
              <w:spacing w:after="0" w:line="360" w:lineRule="auto"/>
              <w:rPr>
                <w:rFonts w:ascii="Cambria" w:hAnsi="Cambria"/>
                <w:sz w:val="24"/>
                <w:szCs w:val="24"/>
              </w:rPr>
            </w:pPr>
            <w:r>
              <w:rPr>
                <w:rFonts w:ascii="Cambria" w:hAnsi="Cambria"/>
                <w:sz w:val="24"/>
                <w:szCs w:val="24"/>
              </w:rPr>
              <w:t>Providers (internal and external)</w:t>
            </w:r>
          </w:p>
          <w:p w14:paraId="48470019" w14:textId="77777777" w:rsidR="00F4320E" w:rsidRPr="00407149" w:rsidRDefault="00F4320E" w:rsidP="00407149">
            <w:pPr>
              <w:pStyle w:val="ListParagraph"/>
              <w:numPr>
                <w:ilvl w:val="0"/>
                <w:numId w:val="4"/>
              </w:numPr>
              <w:spacing w:after="0" w:line="360" w:lineRule="auto"/>
              <w:rPr>
                <w:rFonts w:ascii="Cambria" w:hAnsi="Cambria"/>
                <w:sz w:val="24"/>
                <w:szCs w:val="24"/>
              </w:rPr>
            </w:pPr>
            <w:r>
              <w:rPr>
                <w:rFonts w:ascii="Cambria" w:hAnsi="Cambria"/>
                <w:sz w:val="24"/>
                <w:szCs w:val="24"/>
              </w:rPr>
              <w:t>Health care insurers in your area</w:t>
            </w:r>
          </w:p>
        </w:tc>
      </w:tr>
      <w:tr w:rsidR="00F4320E" w14:paraId="7903A6D8" w14:textId="77777777" w:rsidTr="001D1CBE">
        <w:tc>
          <w:tcPr>
            <w:tcW w:w="540" w:type="dxa"/>
          </w:tcPr>
          <w:p w14:paraId="141B89AA"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H</w:t>
            </w:r>
          </w:p>
        </w:tc>
        <w:tc>
          <w:tcPr>
            <w:tcW w:w="13410" w:type="dxa"/>
          </w:tcPr>
          <w:p w14:paraId="7F7CFD05" w14:textId="77777777" w:rsidR="00F4320E" w:rsidRPr="00407149" w:rsidRDefault="00F4320E" w:rsidP="00407149">
            <w:pPr>
              <w:spacing w:after="0" w:line="360" w:lineRule="auto"/>
              <w:rPr>
                <w:rFonts w:ascii="Cambria" w:hAnsi="Cambria"/>
                <w:sz w:val="24"/>
                <w:szCs w:val="24"/>
              </w:rPr>
            </w:pPr>
            <w:r w:rsidRPr="00407149">
              <w:rPr>
                <w:rFonts w:ascii="Cambria" w:hAnsi="Cambria"/>
                <w:b/>
                <w:sz w:val="32"/>
                <w:szCs w:val="32"/>
              </w:rPr>
              <w:t>H</w:t>
            </w:r>
            <w:r w:rsidRPr="00407149">
              <w:rPr>
                <w:rFonts w:ascii="Cambria" w:hAnsi="Cambria"/>
                <w:b/>
                <w:sz w:val="24"/>
                <w:szCs w:val="24"/>
              </w:rPr>
              <w:t xml:space="preserve">ave </w:t>
            </w:r>
            <w:r>
              <w:rPr>
                <w:rFonts w:ascii="Cambria" w:hAnsi="Cambria"/>
                <w:sz w:val="24"/>
                <w:szCs w:val="24"/>
              </w:rPr>
              <w:t xml:space="preserve">a </w:t>
            </w:r>
            <w:proofErr w:type="spellStart"/>
            <w:r>
              <w:rPr>
                <w:rFonts w:ascii="Cambria" w:hAnsi="Cambria"/>
                <w:sz w:val="24"/>
                <w:szCs w:val="24"/>
              </w:rPr>
              <w:t>DSMES</w:t>
            </w:r>
            <w:proofErr w:type="spellEnd"/>
            <w:r>
              <w:rPr>
                <w:rFonts w:ascii="Cambria" w:hAnsi="Cambria"/>
                <w:sz w:val="24"/>
                <w:szCs w:val="24"/>
              </w:rPr>
              <w:t xml:space="preserve"> telehealth coordinator and an effective leader and champion</w:t>
            </w:r>
          </w:p>
        </w:tc>
      </w:tr>
      <w:tr w:rsidR="00F4320E" w14:paraId="17550E79" w14:textId="77777777" w:rsidTr="001D1CBE">
        <w:tc>
          <w:tcPr>
            <w:tcW w:w="540" w:type="dxa"/>
          </w:tcPr>
          <w:p w14:paraId="1C249A64" w14:textId="77777777" w:rsidR="00F4320E" w:rsidRPr="00407149" w:rsidRDefault="00F4320E" w:rsidP="00407149">
            <w:pPr>
              <w:spacing w:after="0" w:line="360" w:lineRule="auto"/>
              <w:jc w:val="center"/>
              <w:rPr>
                <w:rFonts w:ascii="Cambria" w:hAnsi="Cambria"/>
                <w:b/>
                <w:sz w:val="32"/>
                <w:szCs w:val="32"/>
              </w:rPr>
            </w:pPr>
            <w:r w:rsidRPr="00407149">
              <w:rPr>
                <w:rFonts w:ascii="Cambria" w:hAnsi="Cambria"/>
                <w:b/>
                <w:sz w:val="32"/>
                <w:szCs w:val="32"/>
              </w:rPr>
              <w:t>E</w:t>
            </w:r>
          </w:p>
        </w:tc>
        <w:tc>
          <w:tcPr>
            <w:tcW w:w="13410" w:type="dxa"/>
          </w:tcPr>
          <w:p w14:paraId="4343B3C9" w14:textId="77777777" w:rsidR="00F4320E" w:rsidRPr="00407149" w:rsidRDefault="00F4320E" w:rsidP="00407149">
            <w:pPr>
              <w:spacing w:line="360" w:lineRule="auto"/>
              <w:rPr>
                <w:rFonts w:ascii="Cambria" w:hAnsi="Cambria"/>
                <w:sz w:val="24"/>
                <w:szCs w:val="24"/>
              </w:rPr>
            </w:pPr>
            <w:r w:rsidRPr="00407149">
              <w:rPr>
                <w:rFonts w:ascii="Cambria" w:hAnsi="Cambria"/>
                <w:b/>
                <w:sz w:val="32"/>
                <w:szCs w:val="32"/>
              </w:rPr>
              <w:t>E</w:t>
            </w:r>
            <w:r w:rsidRPr="00407149">
              <w:rPr>
                <w:rFonts w:ascii="Cambria" w:hAnsi="Cambria"/>
                <w:b/>
                <w:sz w:val="24"/>
                <w:szCs w:val="24"/>
              </w:rPr>
              <w:t xml:space="preserve">valuate </w:t>
            </w:r>
            <w:r>
              <w:rPr>
                <w:rFonts w:ascii="Cambria" w:hAnsi="Cambria"/>
                <w:sz w:val="24"/>
                <w:szCs w:val="24"/>
              </w:rPr>
              <w:t>and report all outcomes: patient, provider and program</w:t>
            </w:r>
          </w:p>
        </w:tc>
      </w:tr>
      <w:tr w:rsidR="00F4320E" w14:paraId="682F326F" w14:textId="77777777" w:rsidTr="001D1CBE">
        <w:tc>
          <w:tcPr>
            <w:tcW w:w="540" w:type="dxa"/>
          </w:tcPr>
          <w:p w14:paraId="3518F360"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A</w:t>
            </w:r>
          </w:p>
        </w:tc>
        <w:tc>
          <w:tcPr>
            <w:tcW w:w="13410" w:type="dxa"/>
          </w:tcPr>
          <w:p w14:paraId="193D854A" w14:textId="77777777" w:rsidR="00F4320E" w:rsidRPr="00407149" w:rsidRDefault="00F4320E" w:rsidP="00407149">
            <w:pPr>
              <w:spacing w:after="0" w:line="360" w:lineRule="auto"/>
              <w:rPr>
                <w:rFonts w:ascii="Cambria" w:hAnsi="Cambria"/>
                <w:sz w:val="24"/>
                <w:szCs w:val="24"/>
              </w:rPr>
            </w:pPr>
            <w:r w:rsidRPr="00407149">
              <w:rPr>
                <w:rFonts w:ascii="Cambria" w:hAnsi="Cambria"/>
                <w:b/>
                <w:sz w:val="32"/>
                <w:szCs w:val="32"/>
              </w:rPr>
              <w:t>A</w:t>
            </w:r>
            <w:r w:rsidRPr="00407149">
              <w:rPr>
                <w:rFonts w:ascii="Cambria" w:hAnsi="Cambria"/>
                <w:b/>
                <w:sz w:val="24"/>
                <w:szCs w:val="24"/>
              </w:rPr>
              <w:t>ssure</w:t>
            </w:r>
            <w:r>
              <w:rPr>
                <w:rFonts w:ascii="Cambria" w:hAnsi="Cambria"/>
                <w:sz w:val="24"/>
                <w:szCs w:val="24"/>
              </w:rPr>
              <w:t xml:space="preserve"> HIPAA compliance to the telehealth technology</w:t>
            </w:r>
          </w:p>
        </w:tc>
      </w:tr>
      <w:tr w:rsidR="00F4320E" w14:paraId="66E6C240" w14:textId="77777777" w:rsidTr="001D1CBE">
        <w:tc>
          <w:tcPr>
            <w:tcW w:w="540" w:type="dxa"/>
          </w:tcPr>
          <w:p w14:paraId="75AEC242"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L</w:t>
            </w:r>
          </w:p>
        </w:tc>
        <w:tc>
          <w:tcPr>
            <w:tcW w:w="13410" w:type="dxa"/>
          </w:tcPr>
          <w:p w14:paraId="4C5F5A6F" w14:textId="77777777" w:rsidR="00F4320E" w:rsidRDefault="00F4320E" w:rsidP="00407149">
            <w:pPr>
              <w:spacing w:after="0" w:line="360" w:lineRule="auto"/>
              <w:rPr>
                <w:rFonts w:ascii="Cambria" w:hAnsi="Cambria"/>
                <w:sz w:val="24"/>
                <w:szCs w:val="24"/>
              </w:rPr>
            </w:pPr>
            <w:r w:rsidRPr="00407149">
              <w:rPr>
                <w:rFonts w:ascii="Cambria" w:hAnsi="Cambria"/>
                <w:b/>
                <w:sz w:val="32"/>
                <w:szCs w:val="32"/>
              </w:rPr>
              <w:t>L</w:t>
            </w:r>
            <w:r w:rsidRPr="00407149">
              <w:rPr>
                <w:rFonts w:ascii="Cambria" w:hAnsi="Cambria"/>
                <w:b/>
                <w:sz w:val="24"/>
                <w:szCs w:val="24"/>
              </w:rPr>
              <w:t>et</w:t>
            </w:r>
            <w:r>
              <w:rPr>
                <w:rFonts w:ascii="Cambria" w:hAnsi="Cambria"/>
                <w:sz w:val="24"/>
                <w:szCs w:val="24"/>
              </w:rPr>
              <w:t xml:space="preserve"> executive management know (via hard data) how </w:t>
            </w:r>
            <w:r w:rsidRPr="003048CC">
              <w:rPr>
                <w:rFonts w:ascii="Cambria" w:hAnsi="Cambria"/>
                <w:sz w:val="24"/>
                <w:szCs w:val="24"/>
              </w:rPr>
              <w:t xml:space="preserve">your telehealth program </w:t>
            </w:r>
            <w:r>
              <w:rPr>
                <w:rFonts w:ascii="Cambria" w:hAnsi="Cambria"/>
                <w:sz w:val="24"/>
                <w:szCs w:val="24"/>
              </w:rPr>
              <w:t xml:space="preserve">helps to meet </w:t>
            </w:r>
          </w:p>
          <w:p w14:paraId="011D22EE" w14:textId="77777777" w:rsidR="00F4320E" w:rsidRDefault="00F4320E" w:rsidP="00407149">
            <w:pPr>
              <w:spacing w:after="0" w:line="360" w:lineRule="auto"/>
              <w:rPr>
                <w:rFonts w:ascii="Cambria" w:hAnsi="Cambria"/>
                <w:sz w:val="24"/>
                <w:szCs w:val="24"/>
              </w:rPr>
            </w:pPr>
            <w:r>
              <w:rPr>
                <w:rFonts w:ascii="Cambria" w:hAnsi="Cambria"/>
                <w:sz w:val="24"/>
                <w:szCs w:val="24"/>
              </w:rPr>
              <w:t>Health insurers’ value-based payment metrics; meeting the metrics is required to receive insurers’ extra/incentive reimbursement</w:t>
            </w:r>
          </w:p>
          <w:p w14:paraId="55D1A654" w14:textId="77777777" w:rsidR="00F4320E" w:rsidRPr="00407149" w:rsidRDefault="00F4320E" w:rsidP="00407149">
            <w:pPr>
              <w:pStyle w:val="ListParagraph"/>
              <w:numPr>
                <w:ilvl w:val="0"/>
                <w:numId w:val="13"/>
              </w:numPr>
              <w:spacing w:after="0" w:line="360" w:lineRule="auto"/>
              <w:rPr>
                <w:rFonts w:ascii="Cambria" w:hAnsi="Cambria"/>
                <w:sz w:val="24"/>
                <w:szCs w:val="24"/>
              </w:rPr>
            </w:pPr>
            <w:r w:rsidRPr="00407149">
              <w:rPr>
                <w:rFonts w:ascii="Cambria" w:hAnsi="Cambria"/>
                <w:sz w:val="24"/>
                <w:szCs w:val="24"/>
              </w:rPr>
              <w:t>Telehealth services are an effective way to drive down care delivery costs, making them valuable tools to use in value-based reimbursement models that reward provid</w:t>
            </w:r>
            <w:r>
              <w:rPr>
                <w:rFonts w:ascii="Cambria" w:hAnsi="Cambria"/>
                <w:sz w:val="24"/>
                <w:szCs w:val="24"/>
              </w:rPr>
              <w:t>ers for lower utilization costs and improve quality.</w:t>
            </w:r>
          </w:p>
        </w:tc>
      </w:tr>
      <w:tr w:rsidR="00F4320E" w14:paraId="57A54A60" w14:textId="77777777" w:rsidTr="001D1CBE">
        <w:tc>
          <w:tcPr>
            <w:tcW w:w="540" w:type="dxa"/>
          </w:tcPr>
          <w:p w14:paraId="3DB6FF78"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T</w:t>
            </w:r>
          </w:p>
        </w:tc>
        <w:tc>
          <w:tcPr>
            <w:tcW w:w="13410" w:type="dxa"/>
          </w:tcPr>
          <w:p w14:paraId="30737FDA" w14:textId="77777777" w:rsidR="00F4320E" w:rsidRDefault="00F4320E" w:rsidP="00407149">
            <w:pPr>
              <w:spacing w:after="0" w:line="360" w:lineRule="auto"/>
              <w:rPr>
                <w:rFonts w:ascii="Cambria" w:hAnsi="Cambria"/>
                <w:sz w:val="24"/>
                <w:szCs w:val="24"/>
              </w:rPr>
            </w:pPr>
            <w:r w:rsidRPr="00407149">
              <w:rPr>
                <w:rFonts w:ascii="Cambria" w:hAnsi="Cambria"/>
                <w:b/>
                <w:sz w:val="32"/>
                <w:szCs w:val="32"/>
              </w:rPr>
              <w:t>T</w:t>
            </w:r>
            <w:r w:rsidRPr="00407149">
              <w:rPr>
                <w:rFonts w:ascii="Cambria" w:hAnsi="Cambria"/>
                <w:b/>
                <w:sz w:val="24"/>
                <w:szCs w:val="24"/>
              </w:rPr>
              <w:t xml:space="preserve">eam </w:t>
            </w:r>
            <w:r>
              <w:rPr>
                <w:rFonts w:ascii="Cambria" w:hAnsi="Cambria"/>
                <w:sz w:val="24"/>
                <w:szCs w:val="24"/>
              </w:rPr>
              <w:t>up with your finance, accounting and revenue cycle departments to:</w:t>
            </w:r>
          </w:p>
          <w:p w14:paraId="59FC9F31" w14:textId="77777777" w:rsidR="00F4320E" w:rsidRDefault="00F4320E" w:rsidP="00407149">
            <w:pPr>
              <w:pStyle w:val="ListParagraph"/>
              <w:numPr>
                <w:ilvl w:val="0"/>
                <w:numId w:val="5"/>
              </w:numPr>
              <w:spacing w:after="0" w:line="360" w:lineRule="auto"/>
              <w:rPr>
                <w:rFonts w:ascii="Cambria" w:hAnsi="Cambria"/>
                <w:sz w:val="24"/>
                <w:szCs w:val="24"/>
              </w:rPr>
            </w:pPr>
            <w:r>
              <w:rPr>
                <w:rFonts w:ascii="Cambria" w:hAnsi="Cambria"/>
                <w:sz w:val="24"/>
                <w:szCs w:val="24"/>
              </w:rPr>
              <w:t xml:space="preserve">Analyze program costs, estimated revenues and return on investment, and </w:t>
            </w:r>
            <w:r w:rsidRPr="00DD045F">
              <w:rPr>
                <w:rFonts w:ascii="Cambria" w:hAnsi="Cambria"/>
                <w:sz w:val="24"/>
                <w:szCs w:val="24"/>
              </w:rPr>
              <w:t>financial risks</w:t>
            </w:r>
          </w:p>
          <w:p w14:paraId="4B740234" w14:textId="77777777" w:rsidR="00F4320E" w:rsidRDefault="00F4320E" w:rsidP="00407149">
            <w:pPr>
              <w:pStyle w:val="ListParagraph"/>
              <w:numPr>
                <w:ilvl w:val="0"/>
                <w:numId w:val="5"/>
              </w:numPr>
              <w:spacing w:after="0" w:line="360" w:lineRule="auto"/>
              <w:rPr>
                <w:rFonts w:ascii="Cambria" w:hAnsi="Cambria"/>
                <w:sz w:val="24"/>
                <w:szCs w:val="24"/>
              </w:rPr>
            </w:pPr>
            <w:r>
              <w:rPr>
                <w:rFonts w:ascii="Cambria" w:hAnsi="Cambria"/>
                <w:sz w:val="24"/>
                <w:szCs w:val="24"/>
              </w:rPr>
              <w:lastRenderedPageBreak/>
              <w:t>Establish the program’s operating budget</w:t>
            </w:r>
          </w:p>
          <w:p w14:paraId="3C8551D8" w14:textId="77777777" w:rsidR="00F4320E" w:rsidRDefault="00F4320E" w:rsidP="00407149">
            <w:pPr>
              <w:pStyle w:val="ListParagraph"/>
              <w:numPr>
                <w:ilvl w:val="0"/>
                <w:numId w:val="5"/>
              </w:numPr>
              <w:spacing w:after="0" w:line="360" w:lineRule="auto"/>
              <w:rPr>
                <w:rFonts w:ascii="Cambria" w:hAnsi="Cambria"/>
                <w:sz w:val="24"/>
                <w:szCs w:val="24"/>
              </w:rPr>
            </w:pPr>
            <w:r>
              <w:rPr>
                <w:rFonts w:ascii="Cambria" w:hAnsi="Cambria"/>
                <w:sz w:val="24"/>
                <w:szCs w:val="24"/>
              </w:rPr>
              <w:t>Create a sustainable business model for the program</w:t>
            </w:r>
          </w:p>
          <w:p w14:paraId="61A193D9" w14:textId="77777777" w:rsidR="00F4320E" w:rsidRDefault="00F4320E" w:rsidP="00407149">
            <w:pPr>
              <w:spacing w:after="0" w:line="360" w:lineRule="auto"/>
              <w:rPr>
                <w:rFonts w:ascii="Cambria" w:hAnsi="Cambria"/>
                <w:sz w:val="24"/>
                <w:szCs w:val="24"/>
              </w:rPr>
            </w:pPr>
            <w:r w:rsidRPr="00407149">
              <w:rPr>
                <w:rFonts w:ascii="Cambria" w:hAnsi="Cambria"/>
                <w:sz w:val="32"/>
                <w:szCs w:val="32"/>
              </w:rPr>
              <w:t>T</w:t>
            </w:r>
            <w:r w:rsidRPr="00407149">
              <w:rPr>
                <w:rFonts w:ascii="Cambria" w:hAnsi="Cambria"/>
                <w:b/>
                <w:sz w:val="24"/>
                <w:szCs w:val="24"/>
              </w:rPr>
              <w:t>eam</w:t>
            </w:r>
            <w:r>
              <w:rPr>
                <w:rFonts w:ascii="Cambria" w:hAnsi="Cambria"/>
                <w:sz w:val="24"/>
                <w:szCs w:val="24"/>
              </w:rPr>
              <w:t xml:space="preserve"> up your legal department to survey:</w:t>
            </w:r>
          </w:p>
          <w:p w14:paraId="0EB1D782" w14:textId="77777777" w:rsidR="00F4320E" w:rsidRPr="00407149" w:rsidRDefault="00F4320E" w:rsidP="00407149">
            <w:pPr>
              <w:pStyle w:val="ListParagraph"/>
              <w:numPr>
                <w:ilvl w:val="0"/>
                <w:numId w:val="12"/>
              </w:numPr>
              <w:spacing w:after="0" w:line="360" w:lineRule="auto"/>
              <w:rPr>
                <w:rFonts w:ascii="Cambria" w:hAnsi="Cambria"/>
                <w:sz w:val="24"/>
                <w:szCs w:val="24"/>
              </w:rPr>
            </w:pPr>
            <w:r>
              <w:rPr>
                <w:rFonts w:ascii="Cambria" w:hAnsi="Cambria"/>
                <w:sz w:val="24"/>
                <w:szCs w:val="24"/>
              </w:rPr>
              <w:t>The r</w:t>
            </w:r>
            <w:r w:rsidRPr="00CD758D">
              <w:rPr>
                <w:rFonts w:ascii="Cambria" w:hAnsi="Cambria"/>
                <w:sz w:val="24"/>
                <w:szCs w:val="24"/>
              </w:rPr>
              <w:t>egulatory environment: your location/state requirements for licensure, credentialing, priv</w:t>
            </w:r>
            <w:r>
              <w:rPr>
                <w:rFonts w:ascii="Cambria" w:hAnsi="Cambria"/>
                <w:sz w:val="24"/>
                <w:szCs w:val="24"/>
              </w:rPr>
              <w:t>ileging, malpractice, security and</w:t>
            </w:r>
            <w:r w:rsidRPr="00CD758D">
              <w:rPr>
                <w:rFonts w:ascii="Cambria" w:hAnsi="Cambria"/>
                <w:sz w:val="24"/>
                <w:szCs w:val="24"/>
              </w:rPr>
              <w:t xml:space="preserve"> privacy</w:t>
            </w:r>
          </w:p>
        </w:tc>
      </w:tr>
      <w:tr w:rsidR="00F4320E" w14:paraId="17FE8EBD" w14:textId="77777777" w:rsidTr="001D1CBE">
        <w:tc>
          <w:tcPr>
            <w:tcW w:w="540" w:type="dxa"/>
          </w:tcPr>
          <w:p w14:paraId="7B232EE5"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lastRenderedPageBreak/>
              <w:t>H</w:t>
            </w:r>
          </w:p>
        </w:tc>
        <w:tc>
          <w:tcPr>
            <w:tcW w:w="13410" w:type="dxa"/>
          </w:tcPr>
          <w:p w14:paraId="0FCB0839" w14:textId="019E4706" w:rsidR="00F4320E" w:rsidRDefault="00F4320E" w:rsidP="00407149">
            <w:pPr>
              <w:spacing w:after="0" w:line="360" w:lineRule="auto"/>
              <w:rPr>
                <w:rFonts w:ascii="Cambria" w:hAnsi="Cambria"/>
                <w:sz w:val="24"/>
                <w:szCs w:val="24"/>
              </w:rPr>
            </w:pPr>
            <w:r w:rsidRPr="0070560F">
              <w:rPr>
                <w:rFonts w:ascii="Cambria" w:hAnsi="Cambria"/>
                <w:b/>
                <w:sz w:val="32"/>
                <w:szCs w:val="32"/>
              </w:rPr>
              <w:t>H</w:t>
            </w:r>
            <w:r w:rsidRPr="00407149">
              <w:rPr>
                <w:rFonts w:ascii="Cambria" w:hAnsi="Cambria"/>
                <w:b/>
                <w:sz w:val="24"/>
                <w:szCs w:val="24"/>
              </w:rPr>
              <w:t xml:space="preserve">arness </w:t>
            </w:r>
            <w:r>
              <w:rPr>
                <w:rFonts w:ascii="Cambria" w:hAnsi="Cambria"/>
                <w:sz w:val="24"/>
                <w:szCs w:val="24"/>
              </w:rPr>
              <w:t>your telehealth program to improve and enhance your health care organization’s population health strategies</w:t>
            </w:r>
            <w:r w:rsidR="006302B8">
              <w:rPr>
                <w:rFonts w:ascii="Cambria" w:hAnsi="Cambria"/>
                <w:sz w:val="24"/>
                <w:szCs w:val="24"/>
              </w:rPr>
              <w:t>:</w:t>
            </w:r>
            <w:r>
              <w:rPr>
                <w:rFonts w:ascii="Cambria" w:hAnsi="Cambria"/>
                <w:sz w:val="24"/>
                <w:szCs w:val="24"/>
              </w:rPr>
              <w:t xml:space="preserve"> </w:t>
            </w:r>
          </w:p>
          <w:p w14:paraId="7B071E16" w14:textId="77777777" w:rsidR="00F4320E" w:rsidRDefault="00F4320E" w:rsidP="00407149">
            <w:pPr>
              <w:pStyle w:val="ListParagraph"/>
              <w:numPr>
                <w:ilvl w:val="0"/>
                <w:numId w:val="8"/>
              </w:numPr>
              <w:spacing w:after="0" w:line="360" w:lineRule="auto"/>
              <w:rPr>
                <w:rFonts w:ascii="Cambria" w:hAnsi="Cambria"/>
                <w:sz w:val="24"/>
                <w:szCs w:val="24"/>
              </w:rPr>
            </w:pPr>
            <w:r>
              <w:rPr>
                <w:rFonts w:ascii="Cambria" w:hAnsi="Cambria"/>
                <w:sz w:val="24"/>
                <w:szCs w:val="24"/>
              </w:rPr>
              <w:t xml:space="preserve">Telehealth technology is a significant </w:t>
            </w:r>
            <w:r w:rsidRPr="00407149">
              <w:rPr>
                <w:rFonts w:ascii="Cambria" w:hAnsi="Cambria"/>
                <w:sz w:val="24"/>
                <w:szCs w:val="24"/>
              </w:rPr>
              <w:t>enabler for</w:t>
            </w:r>
            <w:r>
              <w:rPr>
                <w:rFonts w:ascii="Cambria" w:hAnsi="Cambria"/>
                <w:sz w:val="24"/>
                <w:szCs w:val="24"/>
              </w:rPr>
              <w:t xml:space="preserve"> population health initiatives</w:t>
            </w:r>
          </w:p>
          <w:p w14:paraId="5B1A38B6" w14:textId="2CFA40DB" w:rsidR="006B380D" w:rsidRPr="006B380D" w:rsidRDefault="00F4320E" w:rsidP="006B380D">
            <w:pPr>
              <w:pStyle w:val="ListParagraph"/>
              <w:numPr>
                <w:ilvl w:val="0"/>
                <w:numId w:val="8"/>
              </w:numPr>
              <w:spacing w:after="0" w:line="360" w:lineRule="auto"/>
              <w:rPr>
                <w:rFonts w:ascii="Cambria" w:hAnsi="Cambria"/>
                <w:sz w:val="24"/>
                <w:szCs w:val="24"/>
              </w:rPr>
            </w:pPr>
            <w:r>
              <w:rPr>
                <w:rFonts w:ascii="Cambria" w:hAnsi="Cambria"/>
                <w:sz w:val="24"/>
                <w:szCs w:val="24"/>
              </w:rPr>
              <w:t xml:space="preserve">Population health and telehealth programs </w:t>
            </w:r>
            <w:r w:rsidRPr="00407149">
              <w:rPr>
                <w:rFonts w:ascii="Cambria" w:hAnsi="Cambria"/>
                <w:sz w:val="24"/>
                <w:szCs w:val="24"/>
              </w:rPr>
              <w:t xml:space="preserve">complement one another across the </w:t>
            </w:r>
            <w:r>
              <w:rPr>
                <w:rFonts w:ascii="Cambria" w:hAnsi="Cambria"/>
                <w:sz w:val="24"/>
                <w:szCs w:val="24"/>
              </w:rPr>
              <w:t xml:space="preserve">entire </w:t>
            </w:r>
            <w:r w:rsidRPr="00407149">
              <w:rPr>
                <w:rFonts w:ascii="Cambria" w:hAnsi="Cambria"/>
                <w:sz w:val="24"/>
                <w:szCs w:val="24"/>
              </w:rPr>
              <w:t>continuum</w:t>
            </w:r>
            <w:r>
              <w:rPr>
                <w:rFonts w:ascii="Cambria" w:hAnsi="Cambria"/>
                <w:sz w:val="24"/>
                <w:szCs w:val="24"/>
              </w:rPr>
              <w:t xml:space="preserve"> of care</w:t>
            </w:r>
          </w:p>
        </w:tc>
      </w:tr>
      <w:tr w:rsidR="00F4320E" w14:paraId="616B3906" w14:textId="77777777" w:rsidTr="001D1CBE">
        <w:tc>
          <w:tcPr>
            <w:tcW w:w="540" w:type="dxa"/>
            <w:shd w:val="clear" w:color="auto" w:fill="E5DFEC" w:themeFill="accent4" w:themeFillTint="33"/>
          </w:tcPr>
          <w:p w14:paraId="1BB69C5D" w14:textId="77777777" w:rsidR="00F4320E" w:rsidRPr="00407149" w:rsidRDefault="00F4320E" w:rsidP="00407149">
            <w:pPr>
              <w:jc w:val="center"/>
              <w:rPr>
                <w:rFonts w:ascii="Cambria" w:hAnsi="Cambria"/>
                <w:b/>
                <w:sz w:val="20"/>
                <w:szCs w:val="20"/>
              </w:rPr>
            </w:pPr>
          </w:p>
        </w:tc>
        <w:tc>
          <w:tcPr>
            <w:tcW w:w="13410" w:type="dxa"/>
            <w:shd w:val="clear" w:color="auto" w:fill="E5DFEC" w:themeFill="accent4" w:themeFillTint="33"/>
          </w:tcPr>
          <w:p w14:paraId="47995C00" w14:textId="77777777" w:rsidR="00F4320E" w:rsidRPr="00407149" w:rsidRDefault="00F4320E" w:rsidP="00407149">
            <w:pPr>
              <w:rPr>
                <w:rFonts w:ascii="Cambria" w:hAnsi="Cambria"/>
                <w:sz w:val="20"/>
                <w:szCs w:val="20"/>
              </w:rPr>
            </w:pPr>
          </w:p>
        </w:tc>
      </w:tr>
      <w:tr w:rsidR="00F4320E" w14:paraId="7C10FE1F" w14:textId="77777777" w:rsidTr="001D1CBE">
        <w:tc>
          <w:tcPr>
            <w:tcW w:w="540" w:type="dxa"/>
          </w:tcPr>
          <w:p w14:paraId="697790E4"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P</w:t>
            </w:r>
          </w:p>
        </w:tc>
        <w:tc>
          <w:tcPr>
            <w:tcW w:w="13410" w:type="dxa"/>
          </w:tcPr>
          <w:p w14:paraId="2AFE6261" w14:textId="301755F9" w:rsidR="00F4320E" w:rsidRPr="00407149" w:rsidRDefault="00F4320E" w:rsidP="00407149">
            <w:pPr>
              <w:spacing w:line="360" w:lineRule="auto"/>
              <w:rPr>
                <w:rFonts w:ascii="Cambria" w:hAnsi="Cambria"/>
                <w:sz w:val="24"/>
                <w:szCs w:val="24"/>
              </w:rPr>
            </w:pPr>
            <w:r w:rsidRPr="00407149">
              <w:rPr>
                <w:rFonts w:ascii="Cambria" w:hAnsi="Cambria"/>
                <w:b/>
                <w:sz w:val="32"/>
                <w:szCs w:val="32"/>
              </w:rPr>
              <w:t>P</w:t>
            </w:r>
            <w:r w:rsidRPr="00407149">
              <w:rPr>
                <w:rFonts w:ascii="Cambria" w:hAnsi="Cambria"/>
                <w:b/>
                <w:sz w:val="24"/>
                <w:szCs w:val="24"/>
              </w:rPr>
              <w:t>ursue</w:t>
            </w:r>
            <w:r>
              <w:rPr>
                <w:rFonts w:ascii="Cambria" w:hAnsi="Cambria"/>
                <w:sz w:val="24"/>
                <w:szCs w:val="24"/>
              </w:rPr>
              <w:t xml:space="preserve"> reimbursement for your telehealth program from all </w:t>
            </w:r>
            <w:r w:rsidRPr="00DD045F">
              <w:rPr>
                <w:rFonts w:ascii="Cambria" w:hAnsi="Cambria"/>
                <w:sz w:val="24"/>
                <w:szCs w:val="24"/>
              </w:rPr>
              <w:t>health care insurer</w:t>
            </w:r>
            <w:r>
              <w:rPr>
                <w:rFonts w:ascii="Cambria" w:hAnsi="Cambria"/>
                <w:sz w:val="24"/>
                <w:szCs w:val="24"/>
              </w:rPr>
              <w:t>s under contract with your health care organization</w:t>
            </w:r>
            <w:r w:rsidR="006302B8">
              <w:rPr>
                <w:rFonts w:ascii="Cambria" w:hAnsi="Cambria"/>
                <w:sz w:val="24"/>
                <w:szCs w:val="24"/>
              </w:rPr>
              <w:t>.</w:t>
            </w:r>
            <w:r>
              <w:rPr>
                <w:rFonts w:ascii="Cambria" w:hAnsi="Cambria"/>
                <w:sz w:val="24"/>
                <w:szCs w:val="24"/>
              </w:rPr>
              <w:t xml:space="preserve"> </w:t>
            </w:r>
          </w:p>
        </w:tc>
      </w:tr>
      <w:tr w:rsidR="00F4320E" w14:paraId="6444A110" w14:textId="77777777" w:rsidTr="001D1CBE">
        <w:tc>
          <w:tcPr>
            <w:tcW w:w="540" w:type="dxa"/>
          </w:tcPr>
          <w:p w14:paraId="32F1F821" w14:textId="77777777" w:rsidR="00F4320E" w:rsidRPr="00407149" w:rsidRDefault="00F4320E" w:rsidP="00407149">
            <w:pPr>
              <w:spacing w:after="0" w:line="360" w:lineRule="auto"/>
              <w:jc w:val="center"/>
              <w:rPr>
                <w:rFonts w:ascii="Cambria" w:hAnsi="Cambria"/>
                <w:b/>
                <w:sz w:val="32"/>
                <w:szCs w:val="32"/>
              </w:rPr>
            </w:pPr>
            <w:r w:rsidRPr="00407149">
              <w:rPr>
                <w:rFonts w:ascii="Cambria" w:hAnsi="Cambria"/>
                <w:b/>
                <w:sz w:val="32"/>
                <w:szCs w:val="32"/>
              </w:rPr>
              <w:t>R</w:t>
            </w:r>
          </w:p>
        </w:tc>
        <w:tc>
          <w:tcPr>
            <w:tcW w:w="13410" w:type="dxa"/>
          </w:tcPr>
          <w:p w14:paraId="07C8D00D" w14:textId="77777777" w:rsidR="00F4320E" w:rsidRDefault="00F4320E" w:rsidP="00407149">
            <w:pPr>
              <w:spacing w:after="0" w:line="360" w:lineRule="auto"/>
              <w:rPr>
                <w:rFonts w:ascii="Cambria" w:hAnsi="Cambria"/>
                <w:sz w:val="24"/>
                <w:szCs w:val="24"/>
              </w:rPr>
            </w:pPr>
            <w:r w:rsidRPr="00407149">
              <w:rPr>
                <w:rFonts w:ascii="Cambria" w:hAnsi="Cambria"/>
                <w:b/>
                <w:sz w:val="32"/>
                <w:szCs w:val="32"/>
              </w:rPr>
              <w:t>R</w:t>
            </w:r>
            <w:r w:rsidRPr="00407149">
              <w:rPr>
                <w:rFonts w:ascii="Cambria" w:hAnsi="Cambria"/>
                <w:b/>
                <w:sz w:val="24"/>
                <w:szCs w:val="24"/>
              </w:rPr>
              <w:t>ecruit</w:t>
            </w:r>
            <w:r>
              <w:rPr>
                <w:rFonts w:ascii="Cambria" w:hAnsi="Cambria"/>
                <w:sz w:val="24"/>
                <w:szCs w:val="24"/>
              </w:rPr>
              <w:t xml:space="preserve"> a:</w:t>
            </w:r>
          </w:p>
          <w:p w14:paraId="3DE22FD4" w14:textId="77777777" w:rsidR="00F4320E" w:rsidRDefault="00F4320E" w:rsidP="00407149">
            <w:pPr>
              <w:pStyle w:val="ListParagraph"/>
              <w:numPr>
                <w:ilvl w:val="0"/>
                <w:numId w:val="6"/>
              </w:numPr>
              <w:spacing w:after="0" w:line="360" w:lineRule="auto"/>
              <w:rPr>
                <w:rFonts w:ascii="Cambria" w:hAnsi="Cambria"/>
                <w:sz w:val="24"/>
                <w:szCs w:val="24"/>
              </w:rPr>
            </w:pPr>
            <w:proofErr w:type="spellStart"/>
            <w:r w:rsidRPr="00407149">
              <w:rPr>
                <w:rFonts w:ascii="Cambria" w:hAnsi="Cambria"/>
                <w:i/>
                <w:sz w:val="24"/>
                <w:szCs w:val="24"/>
              </w:rPr>
              <w:t>DSMES</w:t>
            </w:r>
            <w:proofErr w:type="spellEnd"/>
            <w:r w:rsidRPr="00407149">
              <w:rPr>
                <w:rFonts w:ascii="Cambria" w:hAnsi="Cambria"/>
                <w:i/>
                <w:sz w:val="24"/>
                <w:szCs w:val="24"/>
              </w:rPr>
              <w:t xml:space="preserve"> Telehealth Program Design Team</w:t>
            </w:r>
            <w:r w:rsidRPr="00407149">
              <w:rPr>
                <w:rFonts w:ascii="Cambria" w:hAnsi="Cambria"/>
                <w:sz w:val="24"/>
                <w:szCs w:val="24"/>
              </w:rPr>
              <w:t xml:space="preserve"> </w:t>
            </w:r>
            <w:r>
              <w:rPr>
                <w:rFonts w:ascii="Cambria" w:hAnsi="Cambria"/>
                <w:sz w:val="24"/>
                <w:szCs w:val="24"/>
              </w:rPr>
              <w:t xml:space="preserve">to plan and </w:t>
            </w:r>
            <w:r w:rsidRPr="00407149">
              <w:rPr>
                <w:rFonts w:ascii="Cambria" w:hAnsi="Cambria"/>
                <w:sz w:val="24"/>
                <w:szCs w:val="24"/>
              </w:rPr>
              <w:t>implement</w:t>
            </w:r>
            <w:r>
              <w:rPr>
                <w:rFonts w:ascii="Cambria" w:hAnsi="Cambria"/>
                <w:sz w:val="24"/>
                <w:szCs w:val="24"/>
              </w:rPr>
              <w:t xml:space="preserve"> the program, and also to evaluate and revise policies and procedures in your business plan as needed</w:t>
            </w:r>
          </w:p>
          <w:p w14:paraId="2951BF32" w14:textId="77777777" w:rsidR="00F4320E" w:rsidRDefault="00F4320E" w:rsidP="00407149">
            <w:pPr>
              <w:pStyle w:val="ListParagraph"/>
              <w:numPr>
                <w:ilvl w:val="1"/>
                <w:numId w:val="6"/>
              </w:numPr>
              <w:spacing w:after="0" w:line="360" w:lineRule="auto"/>
              <w:rPr>
                <w:rFonts w:ascii="Cambria" w:hAnsi="Cambria"/>
                <w:sz w:val="24"/>
                <w:szCs w:val="24"/>
              </w:rPr>
            </w:pPr>
            <w:r>
              <w:rPr>
                <w:rFonts w:ascii="Cambria" w:hAnsi="Cambria"/>
                <w:sz w:val="24"/>
                <w:szCs w:val="24"/>
              </w:rPr>
              <w:t>Consider using project management strategies for the team’s activities</w:t>
            </w:r>
          </w:p>
          <w:p w14:paraId="40209936" w14:textId="77777777" w:rsidR="00F4320E" w:rsidRDefault="00F4320E" w:rsidP="00407149">
            <w:pPr>
              <w:pStyle w:val="ListParagraph"/>
              <w:numPr>
                <w:ilvl w:val="2"/>
                <w:numId w:val="6"/>
              </w:numPr>
              <w:spacing w:after="0" w:line="360" w:lineRule="auto"/>
              <w:rPr>
                <w:rFonts w:ascii="Cambria" w:hAnsi="Cambria"/>
                <w:sz w:val="24"/>
                <w:szCs w:val="24"/>
              </w:rPr>
            </w:pPr>
            <w:r>
              <w:rPr>
                <w:rFonts w:ascii="Cambria" w:hAnsi="Cambria"/>
                <w:sz w:val="24"/>
                <w:szCs w:val="24"/>
              </w:rPr>
              <w:t>Besides delivering on time and in budget, and scope, p</w:t>
            </w:r>
            <w:r w:rsidRPr="00801DE3">
              <w:rPr>
                <w:rFonts w:ascii="Cambria" w:hAnsi="Cambria"/>
                <w:sz w:val="24"/>
                <w:szCs w:val="24"/>
              </w:rPr>
              <w:t>roject management means much more</w:t>
            </w:r>
            <w:r>
              <w:rPr>
                <w:rFonts w:ascii="Cambria" w:hAnsi="Cambria"/>
                <w:sz w:val="24"/>
                <w:szCs w:val="24"/>
              </w:rPr>
              <w:t xml:space="preserve">. It unites </w:t>
            </w:r>
            <w:r w:rsidRPr="00801DE3">
              <w:rPr>
                <w:rFonts w:ascii="Cambria" w:hAnsi="Cambria"/>
                <w:sz w:val="24"/>
                <w:szCs w:val="24"/>
              </w:rPr>
              <w:t xml:space="preserve">teams, creates a vision for success and gets everyone on the same page of what’s needed to stay on track for success. When projects are managed properly, there’s a positive impact that reverberates beyond delivery </w:t>
            </w:r>
            <w:proofErr w:type="gramStart"/>
            <w:r w:rsidRPr="00801DE3">
              <w:rPr>
                <w:rFonts w:ascii="Cambria" w:hAnsi="Cambria"/>
                <w:sz w:val="24"/>
                <w:szCs w:val="24"/>
              </w:rPr>
              <w:t xml:space="preserve">of </w:t>
            </w:r>
            <w:r>
              <w:rPr>
                <w:rFonts w:ascii="Cambria" w:hAnsi="Cambria"/>
                <w:sz w:val="24"/>
                <w:szCs w:val="24"/>
              </w:rPr>
              <w:t xml:space="preserve"> </w:t>
            </w:r>
            <w:r w:rsidRPr="00801DE3">
              <w:rPr>
                <w:rFonts w:ascii="Cambria" w:hAnsi="Cambria"/>
                <w:sz w:val="24"/>
                <w:szCs w:val="24"/>
              </w:rPr>
              <w:t>‘the</w:t>
            </w:r>
            <w:proofErr w:type="gramEnd"/>
            <w:r w:rsidRPr="00801DE3">
              <w:rPr>
                <w:rFonts w:ascii="Cambria" w:hAnsi="Cambria"/>
                <w:sz w:val="24"/>
                <w:szCs w:val="24"/>
              </w:rPr>
              <w:t xml:space="preserve"> stuff’.</w:t>
            </w:r>
          </w:p>
          <w:p w14:paraId="3DA2815D" w14:textId="77777777" w:rsidR="00F4320E" w:rsidRDefault="00F4320E" w:rsidP="00407149">
            <w:pPr>
              <w:pStyle w:val="ListParagraph"/>
              <w:numPr>
                <w:ilvl w:val="2"/>
                <w:numId w:val="6"/>
              </w:numPr>
              <w:spacing w:after="0" w:line="360" w:lineRule="auto"/>
              <w:rPr>
                <w:rFonts w:ascii="Cambria" w:hAnsi="Cambria"/>
                <w:sz w:val="24"/>
                <w:szCs w:val="24"/>
              </w:rPr>
            </w:pPr>
            <w:r>
              <w:rPr>
                <w:rFonts w:ascii="Cambria" w:hAnsi="Cambria"/>
                <w:sz w:val="24"/>
                <w:szCs w:val="24"/>
              </w:rPr>
              <w:t>The 10 key benefits of using project management techniques with the team are:</w:t>
            </w:r>
          </w:p>
          <w:p w14:paraId="1E4990F9" w14:textId="77777777" w:rsidR="00F4320E" w:rsidRPr="00407149" w:rsidRDefault="00F4320E" w:rsidP="00407149">
            <w:pPr>
              <w:pStyle w:val="ListParagraph"/>
              <w:numPr>
                <w:ilvl w:val="0"/>
                <w:numId w:val="11"/>
              </w:numPr>
              <w:spacing w:after="0" w:line="360" w:lineRule="auto"/>
              <w:rPr>
                <w:rFonts w:ascii="Cambria" w:hAnsi="Cambria"/>
                <w:sz w:val="24"/>
                <w:szCs w:val="24"/>
              </w:rPr>
            </w:pPr>
            <w:r>
              <w:rPr>
                <w:rFonts w:ascii="Cambria" w:hAnsi="Cambria"/>
                <w:sz w:val="24"/>
                <w:szCs w:val="24"/>
              </w:rPr>
              <w:t xml:space="preserve">Manages integration (assures strategic alliance) with the </w:t>
            </w:r>
            <w:r w:rsidRPr="008F11FE">
              <w:rPr>
                <w:rFonts w:ascii="Cambria" w:hAnsi="Cambria"/>
                <w:sz w:val="24"/>
                <w:szCs w:val="24"/>
              </w:rPr>
              <w:t>organization’s goals</w:t>
            </w:r>
            <w:r>
              <w:rPr>
                <w:rFonts w:ascii="Cambria" w:hAnsi="Cambria"/>
                <w:sz w:val="24"/>
                <w:szCs w:val="24"/>
              </w:rPr>
              <w:t>, processes, mission and vision</w:t>
            </w:r>
          </w:p>
          <w:p w14:paraId="074B5F2D" w14:textId="77777777" w:rsidR="00F4320E" w:rsidRDefault="00F4320E" w:rsidP="00407149">
            <w:pPr>
              <w:pStyle w:val="ListParagraph"/>
              <w:numPr>
                <w:ilvl w:val="0"/>
                <w:numId w:val="11"/>
              </w:numPr>
              <w:spacing w:after="0" w:line="360" w:lineRule="auto"/>
              <w:rPr>
                <w:rFonts w:ascii="Cambria" w:hAnsi="Cambria"/>
                <w:sz w:val="24"/>
                <w:szCs w:val="24"/>
              </w:rPr>
            </w:pPr>
            <w:r w:rsidRPr="008F11FE">
              <w:rPr>
                <w:rFonts w:ascii="Cambria" w:hAnsi="Cambria"/>
                <w:sz w:val="24"/>
                <w:szCs w:val="24"/>
              </w:rPr>
              <w:t>Defin</w:t>
            </w:r>
            <w:r>
              <w:rPr>
                <w:rFonts w:ascii="Cambria" w:hAnsi="Cambria"/>
                <w:sz w:val="24"/>
                <w:szCs w:val="24"/>
              </w:rPr>
              <w:t>es a plan and organizes chaos</w:t>
            </w:r>
          </w:p>
          <w:p w14:paraId="718EF618" w14:textId="77777777" w:rsidR="00F4320E" w:rsidRPr="00407149" w:rsidRDefault="00F4320E" w:rsidP="00407149">
            <w:pPr>
              <w:pStyle w:val="ListParagraph"/>
              <w:numPr>
                <w:ilvl w:val="1"/>
                <w:numId w:val="11"/>
              </w:numPr>
              <w:spacing w:after="0" w:line="360" w:lineRule="auto"/>
              <w:rPr>
                <w:rFonts w:ascii="Cambria" w:hAnsi="Cambria"/>
                <w:sz w:val="24"/>
                <w:szCs w:val="24"/>
              </w:rPr>
            </w:pPr>
            <w:r>
              <w:rPr>
                <w:rFonts w:ascii="Cambria" w:hAnsi="Cambria"/>
                <w:sz w:val="24"/>
                <w:szCs w:val="24"/>
              </w:rPr>
              <w:lastRenderedPageBreak/>
              <w:t>P</w:t>
            </w:r>
            <w:r w:rsidRPr="008F11FE">
              <w:rPr>
                <w:rFonts w:ascii="Cambria" w:hAnsi="Cambria"/>
                <w:sz w:val="24"/>
                <w:szCs w:val="24"/>
              </w:rPr>
              <w:t xml:space="preserve">rojects are naturally chaotic. The primary business function of project management is organizing and planning projects to tame this chaos. A clear path </w:t>
            </w:r>
            <w:r>
              <w:rPr>
                <w:rFonts w:ascii="Cambria" w:hAnsi="Cambria"/>
                <w:sz w:val="24"/>
                <w:szCs w:val="24"/>
              </w:rPr>
              <w:t xml:space="preserve">mapped out from start to finish, along with action steps for each team member at each meeting (with deadline completion dates) </w:t>
            </w:r>
            <w:r w:rsidRPr="008F11FE">
              <w:rPr>
                <w:rFonts w:ascii="Cambria" w:hAnsi="Cambria"/>
                <w:sz w:val="24"/>
                <w:szCs w:val="24"/>
              </w:rPr>
              <w:t>ensures th</w:t>
            </w:r>
            <w:r>
              <w:rPr>
                <w:rFonts w:ascii="Cambria" w:hAnsi="Cambria"/>
                <w:sz w:val="24"/>
                <w:szCs w:val="24"/>
              </w:rPr>
              <w:t>at th</w:t>
            </w:r>
            <w:r w:rsidRPr="008F11FE">
              <w:rPr>
                <w:rFonts w:ascii="Cambria" w:hAnsi="Cambria"/>
                <w:sz w:val="24"/>
                <w:szCs w:val="24"/>
              </w:rPr>
              <w:t xml:space="preserve">e outcome </w:t>
            </w:r>
            <w:r>
              <w:rPr>
                <w:rFonts w:ascii="Cambria" w:hAnsi="Cambria"/>
                <w:sz w:val="24"/>
                <w:szCs w:val="24"/>
              </w:rPr>
              <w:t>meets the goals of your project</w:t>
            </w:r>
          </w:p>
          <w:p w14:paraId="1483F221" w14:textId="77777777" w:rsidR="00F4320E" w:rsidRPr="00407149" w:rsidRDefault="00F4320E" w:rsidP="00407149">
            <w:pPr>
              <w:pStyle w:val="ListParagraph"/>
              <w:numPr>
                <w:ilvl w:val="0"/>
                <w:numId w:val="11"/>
              </w:numPr>
              <w:spacing w:line="360" w:lineRule="auto"/>
              <w:rPr>
                <w:rFonts w:ascii="Cambria" w:hAnsi="Cambria"/>
                <w:sz w:val="24"/>
                <w:szCs w:val="24"/>
              </w:rPr>
            </w:pPr>
            <w:r w:rsidRPr="00407149">
              <w:rPr>
                <w:rFonts w:ascii="Cambria" w:hAnsi="Cambria"/>
                <w:sz w:val="24"/>
                <w:szCs w:val="24"/>
              </w:rPr>
              <w:t>Es</w:t>
            </w:r>
            <w:r>
              <w:rPr>
                <w:rFonts w:ascii="Cambria" w:hAnsi="Cambria"/>
                <w:sz w:val="24"/>
                <w:szCs w:val="24"/>
              </w:rPr>
              <w:t>tablishes a finite schedule for team meetings and the protocol for the meetings</w:t>
            </w:r>
          </w:p>
          <w:p w14:paraId="24EC95C3" w14:textId="77777777" w:rsidR="00F4320E" w:rsidRDefault="00F4320E" w:rsidP="00407149">
            <w:pPr>
              <w:pStyle w:val="ListParagraph"/>
              <w:numPr>
                <w:ilvl w:val="0"/>
                <w:numId w:val="11"/>
              </w:numPr>
              <w:spacing w:after="0" w:line="360" w:lineRule="auto"/>
              <w:rPr>
                <w:rFonts w:ascii="Cambria" w:hAnsi="Cambria"/>
                <w:sz w:val="24"/>
                <w:szCs w:val="24"/>
              </w:rPr>
            </w:pPr>
            <w:r w:rsidRPr="00407149">
              <w:rPr>
                <w:rFonts w:ascii="Cambria" w:hAnsi="Cambria"/>
                <w:sz w:val="24"/>
                <w:szCs w:val="24"/>
              </w:rPr>
              <w:t>Enf</w:t>
            </w:r>
            <w:r>
              <w:rPr>
                <w:rFonts w:ascii="Cambria" w:hAnsi="Cambria"/>
                <w:sz w:val="24"/>
                <w:szCs w:val="24"/>
              </w:rPr>
              <w:t xml:space="preserve">orces and encourages teamwork </w:t>
            </w:r>
          </w:p>
          <w:p w14:paraId="233A0F0B" w14:textId="77777777" w:rsidR="00F4320E" w:rsidRPr="00407149" w:rsidRDefault="00F4320E" w:rsidP="00407149">
            <w:pPr>
              <w:pStyle w:val="ListParagraph"/>
              <w:numPr>
                <w:ilvl w:val="0"/>
                <w:numId w:val="11"/>
              </w:numPr>
              <w:spacing w:line="360" w:lineRule="auto"/>
              <w:rPr>
                <w:rFonts w:ascii="Cambria" w:hAnsi="Cambria"/>
                <w:sz w:val="24"/>
                <w:szCs w:val="24"/>
              </w:rPr>
            </w:pPr>
            <w:r>
              <w:rPr>
                <w:rFonts w:ascii="Cambria" w:hAnsi="Cambria"/>
                <w:sz w:val="24"/>
                <w:szCs w:val="24"/>
              </w:rPr>
              <w:t>Assures clear and timely communication across the different organizations and departments involved in the project on all relevant matters</w:t>
            </w:r>
          </w:p>
          <w:p w14:paraId="055FCB21" w14:textId="77777777" w:rsidR="00F4320E" w:rsidRPr="00407149" w:rsidRDefault="00F4320E" w:rsidP="00407149">
            <w:pPr>
              <w:pStyle w:val="ListParagraph"/>
              <w:numPr>
                <w:ilvl w:val="0"/>
                <w:numId w:val="11"/>
              </w:numPr>
              <w:spacing w:line="360" w:lineRule="auto"/>
              <w:rPr>
                <w:rFonts w:ascii="Cambria" w:hAnsi="Cambria"/>
                <w:sz w:val="24"/>
                <w:szCs w:val="24"/>
              </w:rPr>
            </w:pPr>
            <w:r>
              <w:rPr>
                <w:rFonts w:ascii="Cambria" w:hAnsi="Cambria"/>
                <w:sz w:val="24"/>
                <w:szCs w:val="24"/>
              </w:rPr>
              <w:t>Maximiz</w:t>
            </w:r>
            <w:r w:rsidRPr="00407149">
              <w:rPr>
                <w:rFonts w:ascii="Cambria" w:hAnsi="Cambria"/>
                <w:sz w:val="24"/>
                <w:szCs w:val="24"/>
              </w:rPr>
              <w:t xml:space="preserve">es resources </w:t>
            </w:r>
          </w:p>
          <w:p w14:paraId="470051F5" w14:textId="77777777" w:rsidR="00F4320E" w:rsidRPr="008F11FE" w:rsidRDefault="00F4320E" w:rsidP="00407149">
            <w:pPr>
              <w:pStyle w:val="ListParagraph"/>
              <w:numPr>
                <w:ilvl w:val="0"/>
                <w:numId w:val="11"/>
              </w:numPr>
              <w:spacing w:after="0" w:line="360" w:lineRule="auto"/>
              <w:rPr>
                <w:rFonts w:ascii="Cambria" w:hAnsi="Cambria"/>
                <w:sz w:val="24"/>
                <w:szCs w:val="24"/>
              </w:rPr>
            </w:pPr>
            <w:r w:rsidRPr="008F11FE">
              <w:rPr>
                <w:rFonts w:ascii="Cambria" w:hAnsi="Cambria"/>
                <w:sz w:val="24"/>
                <w:szCs w:val="24"/>
              </w:rPr>
              <w:t>Controls cost</w:t>
            </w:r>
            <w:r>
              <w:rPr>
                <w:rFonts w:ascii="Cambria" w:hAnsi="Cambria"/>
                <w:sz w:val="24"/>
                <w:szCs w:val="24"/>
              </w:rPr>
              <w:t>s</w:t>
            </w:r>
            <w:r w:rsidRPr="008F11FE">
              <w:rPr>
                <w:rFonts w:ascii="Cambria" w:hAnsi="Cambria"/>
                <w:sz w:val="24"/>
                <w:szCs w:val="24"/>
              </w:rPr>
              <w:t xml:space="preserve"> </w:t>
            </w:r>
          </w:p>
          <w:p w14:paraId="7254FAD8" w14:textId="77777777" w:rsidR="00F4320E" w:rsidRPr="00407149" w:rsidRDefault="00F4320E" w:rsidP="00407149">
            <w:pPr>
              <w:pStyle w:val="ListParagraph"/>
              <w:numPr>
                <w:ilvl w:val="0"/>
                <w:numId w:val="11"/>
              </w:numPr>
              <w:spacing w:line="360" w:lineRule="auto"/>
              <w:rPr>
                <w:rFonts w:ascii="Cambria" w:hAnsi="Cambria"/>
                <w:sz w:val="24"/>
                <w:szCs w:val="24"/>
              </w:rPr>
            </w:pPr>
            <w:r w:rsidRPr="008F11FE">
              <w:rPr>
                <w:rFonts w:ascii="Cambria" w:hAnsi="Cambria"/>
                <w:sz w:val="24"/>
                <w:szCs w:val="24"/>
              </w:rPr>
              <w:t xml:space="preserve">Manages change…which itself is </w:t>
            </w:r>
            <w:r>
              <w:rPr>
                <w:rFonts w:ascii="Cambria" w:hAnsi="Cambria"/>
                <w:sz w:val="24"/>
                <w:szCs w:val="24"/>
              </w:rPr>
              <w:t>a complex and daunting task</w:t>
            </w:r>
          </w:p>
          <w:p w14:paraId="41281E50" w14:textId="77777777" w:rsidR="00F4320E" w:rsidRPr="00407149" w:rsidRDefault="00F4320E" w:rsidP="00407149">
            <w:pPr>
              <w:pStyle w:val="ListParagraph"/>
              <w:numPr>
                <w:ilvl w:val="0"/>
                <w:numId w:val="11"/>
              </w:numPr>
              <w:spacing w:line="360" w:lineRule="auto"/>
              <w:rPr>
                <w:rFonts w:ascii="Cambria" w:hAnsi="Cambria"/>
                <w:sz w:val="24"/>
                <w:szCs w:val="24"/>
              </w:rPr>
            </w:pPr>
            <w:r>
              <w:rPr>
                <w:rFonts w:ascii="Cambria" w:hAnsi="Cambria"/>
                <w:sz w:val="24"/>
                <w:szCs w:val="24"/>
              </w:rPr>
              <w:t>Manages</w:t>
            </w:r>
            <w:r w:rsidRPr="00407149">
              <w:rPr>
                <w:rFonts w:ascii="Cambria" w:hAnsi="Cambria"/>
                <w:sz w:val="24"/>
                <w:szCs w:val="24"/>
              </w:rPr>
              <w:t xml:space="preserve"> quality </w:t>
            </w:r>
          </w:p>
          <w:p w14:paraId="3B1FC7FE" w14:textId="77777777" w:rsidR="00F4320E" w:rsidRPr="00407149" w:rsidRDefault="00F4320E" w:rsidP="00407149">
            <w:pPr>
              <w:pStyle w:val="ListParagraph"/>
              <w:numPr>
                <w:ilvl w:val="0"/>
                <w:numId w:val="11"/>
              </w:numPr>
              <w:spacing w:line="360" w:lineRule="auto"/>
              <w:rPr>
                <w:rFonts w:ascii="Cambria" w:hAnsi="Cambria"/>
                <w:sz w:val="24"/>
                <w:szCs w:val="24"/>
              </w:rPr>
            </w:pPr>
            <w:r>
              <w:rPr>
                <w:rFonts w:ascii="Cambria" w:hAnsi="Cambria"/>
                <w:sz w:val="24"/>
                <w:szCs w:val="24"/>
              </w:rPr>
              <w:t xml:space="preserve">Ensures </w:t>
            </w:r>
            <w:r w:rsidRPr="00407149">
              <w:rPr>
                <w:rFonts w:ascii="Cambria" w:hAnsi="Cambria"/>
                <w:sz w:val="24"/>
                <w:szCs w:val="24"/>
              </w:rPr>
              <w:t>knowledge</w:t>
            </w:r>
            <w:r>
              <w:rPr>
                <w:rFonts w:ascii="Cambria" w:hAnsi="Cambria"/>
                <w:sz w:val="24"/>
                <w:szCs w:val="24"/>
              </w:rPr>
              <w:t xml:space="preserve"> is captured and optimized </w:t>
            </w:r>
          </w:p>
          <w:p w14:paraId="4D482873" w14:textId="77777777" w:rsidR="00F4320E" w:rsidRPr="00407149" w:rsidRDefault="00F4320E" w:rsidP="00407149">
            <w:pPr>
              <w:pStyle w:val="ListParagraph"/>
              <w:numPr>
                <w:ilvl w:val="0"/>
                <w:numId w:val="6"/>
              </w:numPr>
              <w:spacing w:after="0" w:line="360" w:lineRule="auto"/>
              <w:rPr>
                <w:rFonts w:ascii="Cambria" w:hAnsi="Cambria"/>
                <w:sz w:val="24"/>
                <w:szCs w:val="24"/>
              </w:rPr>
            </w:pPr>
            <w:proofErr w:type="spellStart"/>
            <w:r w:rsidRPr="0070560F">
              <w:rPr>
                <w:rFonts w:ascii="Cambria" w:hAnsi="Cambria"/>
                <w:i/>
                <w:sz w:val="24"/>
                <w:szCs w:val="24"/>
              </w:rPr>
              <w:t>DSMES</w:t>
            </w:r>
            <w:proofErr w:type="spellEnd"/>
            <w:r w:rsidRPr="0070560F">
              <w:rPr>
                <w:rFonts w:ascii="Cambria" w:hAnsi="Cambria"/>
                <w:i/>
                <w:sz w:val="24"/>
                <w:szCs w:val="24"/>
              </w:rPr>
              <w:t xml:space="preserve"> Telehealth Program</w:t>
            </w:r>
            <w:r>
              <w:rPr>
                <w:rFonts w:ascii="Cambria" w:hAnsi="Cambria"/>
                <w:i/>
                <w:sz w:val="24"/>
                <w:szCs w:val="24"/>
              </w:rPr>
              <w:t xml:space="preserve"> Stakeholder Advisory Committee </w:t>
            </w:r>
            <w:r>
              <w:rPr>
                <w:rFonts w:ascii="Cambria" w:hAnsi="Cambria"/>
                <w:sz w:val="24"/>
                <w:szCs w:val="24"/>
              </w:rPr>
              <w:t>for periodic review of the program metrics and input</w:t>
            </w:r>
          </w:p>
        </w:tc>
      </w:tr>
      <w:tr w:rsidR="00F4320E" w14:paraId="4F982903" w14:textId="77777777" w:rsidTr="001D1CBE">
        <w:tc>
          <w:tcPr>
            <w:tcW w:w="540" w:type="dxa"/>
          </w:tcPr>
          <w:p w14:paraId="37E3C21F"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lastRenderedPageBreak/>
              <w:t>O</w:t>
            </w:r>
          </w:p>
        </w:tc>
        <w:tc>
          <w:tcPr>
            <w:tcW w:w="13410" w:type="dxa"/>
          </w:tcPr>
          <w:p w14:paraId="379AFAE6" w14:textId="09DD850E" w:rsidR="00F4320E" w:rsidRPr="00407149" w:rsidRDefault="00F4320E" w:rsidP="006B380D">
            <w:pPr>
              <w:spacing w:after="0" w:line="360" w:lineRule="auto"/>
              <w:rPr>
                <w:rFonts w:ascii="Cambria" w:hAnsi="Cambria"/>
                <w:sz w:val="24"/>
                <w:szCs w:val="24"/>
              </w:rPr>
            </w:pPr>
            <w:r w:rsidRPr="00407149">
              <w:rPr>
                <w:rFonts w:ascii="Cambria" w:hAnsi="Cambria"/>
                <w:b/>
                <w:sz w:val="32"/>
                <w:szCs w:val="32"/>
              </w:rPr>
              <w:t>O</w:t>
            </w:r>
            <w:r w:rsidRPr="00407149">
              <w:rPr>
                <w:rFonts w:ascii="Cambria" w:hAnsi="Cambria"/>
                <w:b/>
                <w:sz w:val="24"/>
                <w:szCs w:val="24"/>
              </w:rPr>
              <w:t>utline</w:t>
            </w:r>
            <w:r>
              <w:rPr>
                <w:rFonts w:ascii="Cambria" w:hAnsi="Cambria"/>
                <w:sz w:val="24"/>
                <w:szCs w:val="24"/>
              </w:rPr>
              <w:t xml:space="preserve"> a plan for adherence to the 10 National Standards of DSMES</w:t>
            </w:r>
            <w:r w:rsidR="00BF14FA" w:rsidRPr="006B380D">
              <w:rPr>
                <w:rFonts w:ascii="Cambria" w:hAnsi="Cambria"/>
                <w:color w:val="FF0000"/>
                <w:sz w:val="32"/>
                <w:szCs w:val="32"/>
                <w:vertAlign w:val="superscript"/>
              </w:rPr>
              <w:t>3</w:t>
            </w:r>
            <w:r w:rsidR="006B380D">
              <w:rPr>
                <w:rFonts w:ascii="Cambria" w:hAnsi="Cambria"/>
                <w:color w:val="FF0000"/>
                <w:sz w:val="32"/>
                <w:szCs w:val="32"/>
                <w:vertAlign w:val="superscript"/>
              </w:rPr>
              <w:t xml:space="preserve"> </w:t>
            </w:r>
            <w:r>
              <w:rPr>
                <w:rFonts w:ascii="Cambria" w:hAnsi="Cambria"/>
                <w:sz w:val="24"/>
                <w:szCs w:val="24"/>
              </w:rPr>
              <w:t>in your telehealth program</w:t>
            </w:r>
          </w:p>
        </w:tc>
      </w:tr>
      <w:tr w:rsidR="00F4320E" w14:paraId="1F6753C8" w14:textId="77777777" w:rsidTr="001D1CBE">
        <w:tc>
          <w:tcPr>
            <w:tcW w:w="540" w:type="dxa"/>
          </w:tcPr>
          <w:p w14:paraId="1B6A41AB"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G</w:t>
            </w:r>
          </w:p>
        </w:tc>
        <w:tc>
          <w:tcPr>
            <w:tcW w:w="13410" w:type="dxa"/>
          </w:tcPr>
          <w:p w14:paraId="5665EDF9" w14:textId="77777777" w:rsidR="00F4320E" w:rsidRPr="00407149" w:rsidRDefault="00F4320E" w:rsidP="00407149">
            <w:pPr>
              <w:spacing w:after="0" w:line="360" w:lineRule="auto"/>
              <w:rPr>
                <w:rFonts w:ascii="Cambria" w:hAnsi="Cambria"/>
                <w:sz w:val="24"/>
                <w:szCs w:val="24"/>
              </w:rPr>
            </w:pPr>
            <w:r w:rsidRPr="00407149">
              <w:rPr>
                <w:rFonts w:ascii="Cambria" w:hAnsi="Cambria"/>
                <w:b/>
                <w:sz w:val="32"/>
                <w:szCs w:val="32"/>
              </w:rPr>
              <w:t>G</w:t>
            </w:r>
            <w:r w:rsidRPr="00407149">
              <w:rPr>
                <w:rFonts w:ascii="Cambria" w:hAnsi="Cambria"/>
                <w:b/>
                <w:sz w:val="24"/>
                <w:szCs w:val="24"/>
              </w:rPr>
              <w:t>arner</w:t>
            </w:r>
            <w:r>
              <w:rPr>
                <w:rFonts w:ascii="Cambria" w:hAnsi="Cambria"/>
                <w:sz w:val="24"/>
                <w:szCs w:val="24"/>
              </w:rPr>
              <w:t xml:space="preserve"> the telehealth technology…and test, test, test before implementing with patients</w:t>
            </w:r>
          </w:p>
        </w:tc>
      </w:tr>
      <w:tr w:rsidR="00F4320E" w14:paraId="7CFDD8B1" w14:textId="77777777" w:rsidTr="001D1CBE">
        <w:tc>
          <w:tcPr>
            <w:tcW w:w="540" w:type="dxa"/>
          </w:tcPr>
          <w:p w14:paraId="5A05EFD4"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R</w:t>
            </w:r>
          </w:p>
        </w:tc>
        <w:tc>
          <w:tcPr>
            <w:tcW w:w="13410" w:type="dxa"/>
          </w:tcPr>
          <w:p w14:paraId="30CE7F7E" w14:textId="77777777" w:rsidR="00F4320E" w:rsidRPr="00407149" w:rsidRDefault="00F4320E" w:rsidP="00407149">
            <w:pPr>
              <w:spacing w:line="360" w:lineRule="auto"/>
              <w:rPr>
                <w:rFonts w:ascii="Cambria" w:hAnsi="Cambria"/>
                <w:sz w:val="24"/>
                <w:szCs w:val="24"/>
              </w:rPr>
            </w:pPr>
            <w:r w:rsidRPr="00407149">
              <w:rPr>
                <w:rFonts w:ascii="Cambria" w:hAnsi="Cambria"/>
                <w:b/>
                <w:sz w:val="32"/>
                <w:szCs w:val="32"/>
              </w:rPr>
              <w:t>R</w:t>
            </w:r>
            <w:r w:rsidRPr="00407149">
              <w:rPr>
                <w:rFonts w:ascii="Cambria" w:hAnsi="Cambria"/>
                <w:b/>
                <w:sz w:val="24"/>
                <w:szCs w:val="24"/>
              </w:rPr>
              <w:t>equire</w:t>
            </w:r>
            <w:r>
              <w:rPr>
                <w:rFonts w:ascii="Cambria" w:hAnsi="Cambria"/>
                <w:sz w:val="24"/>
                <w:szCs w:val="24"/>
              </w:rPr>
              <w:t xml:space="preserve"> “practice runs” (small pilots) before telehealth program is launched in full to identify problem areas and have the opportunity to fix</w:t>
            </w:r>
          </w:p>
        </w:tc>
      </w:tr>
      <w:tr w:rsidR="00F4320E" w14:paraId="6FEA5C84" w14:textId="77777777" w:rsidTr="001D1CBE">
        <w:tc>
          <w:tcPr>
            <w:tcW w:w="540" w:type="dxa"/>
          </w:tcPr>
          <w:p w14:paraId="316EE8ED"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A</w:t>
            </w:r>
          </w:p>
        </w:tc>
        <w:tc>
          <w:tcPr>
            <w:tcW w:w="13410" w:type="dxa"/>
          </w:tcPr>
          <w:p w14:paraId="06EA91DC" w14:textId="44AB65CE" w:rsidR="00F4320E" w:rsidRPr="00407149" w:rsidRDefault="00F4320E" w:rsidP="006B380D">
            <w:pPr>
              <w:spacing w:line="360" w:lineRule="auto"/>
              <w:rPr>
                <w:rFonts w:ascii="Cambria" w:hAnsi="Cambria"/>
                <w:sz w:val="24"/>
                <w:szCs w:val="24"/>
              </w:rPr>
            </w:pPr>
            <w:r w:rsidRPr="00407149">
              <w:rPr>
                <w:rFonts w:ascii="Cambria" w:hAnsi="Cambria"/>
                <w:b/>
                <w:sz w:val="32"/>
                <w:szCs w:val="32"/>
              </w:rPr>
              <w:t>A</w:t>
            </w:r>
            <w:r w:rsidRPr="00407149">
              <w:rPr>
                <w:rFonts w:ascii="Cambria" w:hAnsi="Cambria"/>
                <w:b/>
                <w:sz w:val="24"/>
                <w:szCs w:val="24"/>
              </w:rPr>
              <w:t xml:space="preserve">cquire </w:t>
            </w:r>
            <w:r>
              <w:rPr>
                <w:rFonts w:ascii="Cambria" w:hAnsi="Cambria"/>
                <w:sz w:val="24"/>
                <w:szCs w:val="24"/>
              </w:rPr>
              <w:t>a data management plan for your telehealth program</w:t>
            </w:r>
            <w:r w:rsidR="00A015A3" w:rsidRPr="006B380D">
              <w:rPr>
                <w:rFonts w:ascii="Cambria" w:hAnsi="Cambria"/>
                <w:color w:val="FF0000"/>
                <w:sz w:val="32"/>
                <w:szCs w:val="32"/>
                <w:vertAlign w:val="superscript"/>
              </w:rPr>
              <w:t>4</w:t>
            </w:r>
            <w:r w:rsidR="009B3878">
              <w:rPr>
                <w:rFonts w:ascii="Cambria" w:hAnsi="Cambria"/>
                <w:sz w:val="24"/>
                <w:szCs w:val="24"/>
              </w:rPr>
              <w:t xml:space="preserve">. </w:t>
            </w:r>
            <w:r w:rsidR="006B380D">
              <w:rPr>
                <w:rFonts w:ascii="Cambria" w:hAnsi="Cambria"/>
                <w:sz w:val="24"/>
                <w:szCs w:val="24"/>
              </w:rPr>
              <w:t xml:space="preserve"> </w:t>
            </w:r>
            <w:r w:rsidR="009B3878">
              <w:rPr>
                <w:rFonts w:ascii="Cambria" w:hAnsi="Cambria"/>
                <w:sz w:val="24"/>
                <w:szCs w:val="24"/>
              </w:rPr>
              <w:t>The data management plan m</w:t>
            </w:r>
            <w:r w:rsidR="006B380D">
              <w:rPr>
                <w:rFonts w:ascii="Cambria" w:hAnsi="Cambria"/>
                <w:sz w:val="24"/>
                <w:szCs w:val="24"/>
              </w:rPr>
              <w:t>ay include specialized software</w:t>
            </w:r>
          </w:p>
        </w:tc>
      </w:tr>
      <w:tr w:rsidR="00F4320E" w14:paraId="6FA67E15" w14:textId="77777777" w:rsidTr="001D1CBE">
        <w:tc>
          <w:tcPr>
            <w:tcW w:w="540" w:type="dxa"/>
          </w:tcPr>
          <w:p w14:paraId="0CEC2B9E"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lastRenderedPageBreak/>
              <w:t>M</w:t>
            </w:r>
          </w:p>
        </w:tc>
        <w:tc>
          <w:tcPr>
            <w:tcW w:w="13410" w:type="dxa"/>
          </w:tcPr>
          <w:p w14:paraId="5B520305" w14:textId="77777777" w:rsidR="00F4320E" w:rsidRDefault="00F4320E" w:rsidP="00407149">
            <w:pPr>
              <w:spacing w:after="0" w:line="360" w:lineRule="auto"/>
              <w:rPr>
                <w:rFonts w:ascii="Cambria" w:hAnsi="Cambria"/>
                <w:sz w:val="24"/>
                <w:szCs w:val="24"/>
              </w:rPr>
            </w:pPr>
            <w:r w:rsidRPr="00407149">
              <w:rPr>
                <w:rFonts w:ascii="Cambria" w:hAnsi="Cambria"/>
                <w:b/>
                <w:sz w:val="32"/>
                <w:szCs w:val="32"/>
              </w:rPr>
              <w:t>M</w:t>
            </w:r>
            <w:r w:rsidRPr="00407149">
              <w:rPr>
                <w:rFonts w:ascii="Cambria" w:hAnsi="Cambria"/>
                <w:b/>
                <w:sz w:val="24"/>
                <w:szCs w:val="24"/>
              </w:rPr>
              <w:t>arket,</w:t>
            </w:r>
            <w:r>
              <w:rPr>
                <w:rFonts w:ascii="Cambria" w:hAnsi="Cambria"/>
                <w:sz w:val="24"/>
                <w:szCs w:val="24"/>
              </w:rPr>
              <w:t xml:space="preserve"> market…and market some more to:</w:t>
            </w:r>
          </w:p>
          <w:p w14:paraId="744AC09D" w14:textId="77777777" w:rsidR="00F4320E" w:rsidRDefault="00F4320E" w:rsidP="00407149">
            <w:pPr>
              <w:pStyle w:val="ListParagraph"/>
              <w:numPr>
                <w:ilvl w:val="0"/>
                <w:numId w:val="7"/>
              </w:numPr>
              <w:spacing w:after="0" w:line="360" w:lineRule="auto"/>
              <w:rPr>
                <w:rFonts w:ascii="Cambria" w:hAnsi="Cambria"/>
                <w:sz w:val="24"/>
                <w:szCs w:val="24"/>
              </w:rPr>
            </w:pPr>
            <w:r>
              <w:rPr>
                <w:rFonts w:ascii="Cambria" w:hAnsi="Cambria"/>
                <w:sz w:val="24"/>
                <w:szCs w:val="24"/>
              </w:rPr>
              <w:t>C</w:t>
            </w:r>
            <w:r w:rsidRPr="00407149">
              <w:rPr>
                <w:rFonts w:ascii="Cambria" w:hAnsi="Cambria"/>
                <w:sz w:val="24"/>
                <w:szCs w:val="24"/>
              </w:rPr>
              <w:t>ommunity</w:t>
            </w:r>
            <w:r>
              <w:rPr>
                <w:rFonts w:ascii="Cambria" w:hAnsi="Cambria"/>
                <w:sz w:val="24"/>
                <w:szCs w:val="24"/>
              </w:rPr>
              <w:t xml:space="preserve"> people</w:t>
            </w:r>
          </w:p>
          <w:p w14:paraId="72CC3327" w14:textId="77777777" w:rsidR="00F4320E" w:rsidRDefault="00F4320E" w:rsidP="00407149">
            <w:pPr>
              <w:pStyle w:val="ListParagraph"/>
              <w:numPr>
                <w:ilvl w:val="0"/>
                <w:numId w:val="7"/>
              </w:numPr>
              <w:spacing w:after="0" w:line="360" w:lineRule="auto"/>
              <w:rPr>
                <w:rFonts w:ascii="Cambria" w:hAnsi="Cambria"/>
                <w:sz w:val="24"/>
                <w:szCs w:val="24"/>
              </w:rPr>
            </w:pPr>
            <w:r>
              <w:rPr>
                <w:rFonts w:ascii="Cambria" w:hAnsi="Cambria"/>
                <w:sz w:val="24"/>
                <w:szCs w:val="24"/>
              </w:rPr>
              <w:t>Community partners (e.g., local department of health, area agency on aging, etc.)</w:t>
            </w:r>
          </w:p>
          <w:p w14:paraId="1ED36392" w14:textId="77777777" w:rsidR="00F4320E" w:rsidRDefault="00F4320E" w:rsidP="00407149">
            <w:pPr>
              <w:pStyle w:val="ListParagraph"/>
              <w:numPr>
                <w:ilvl w:val="0"/>
                <w:numId w:val="7"/>
              </w:numPr>
              <w:spacing w:after="0" w:line="360" w:lineRule="auto"/>
              <w:rPr>
                <w:rFonts w:ascii="Cambria" w:hAnsi="Cambria"/>
                <w:sz w:val="24"/>
                <w:szCs w:val="24"/>
              </w:rPr>
            </w:pPr>
            <w:r>
              <w:rPr>
                <w:rFonts w:ascii="Cambria" w:hAnsi="Cambria"/>
                <w:sz w:val="24"/>
                <w:szCs w:val="24"/>
              </w:rPr>
              <w:t>Providers (internal and external)</w:t>
            </w:r>
          </w:p>
          <w:p w14:paraId="2E9F8A05" w14:textId="5BEB81DD" w:rsidR="00F4320E" w:rsidRDefault="009B3878" w:rsidP="00407149">
            <w:pPr>
              <w:pStyle w:val="ListParagraph"/>
              <w:numPr>
                <w:ilvl w:val="0"/>
                <w:numId w:val="7"/>
              </w:numPr>
              <w:spacing w:after="0" w:line="360" w:lineRule="auto"/>
              <w:rPr>
                <w:rFonts w:ascii="Cambria" w:hAnsi="Cambria"/>
                <w:sz w:val="24"/>
                <w:szCs w:val="24"/>
              </w:rPr>
            </w:pPr>
            <w:r>
              <w:rPr>
                <w:rFonts w:ascii="Cambria" w:hAnsi="Cambria"/>
                <w:sz w:val="24"/>
                <w:szCs w:val="24"/>
              </w:rPr>
              <w:t>Internal organization e</w:t>
            </w:r>
            <w:r w:rsidR="00F4320E">
              <w:rPr>
                <w:rFonts w:ascii="Cambria" w:hAnsi="Cambria"/>
                <w:sz w:val="24"/>
                <w:szCs w:val="24"/>
              </w:rPr>
              <w:t>mployees</w:t>
            </w:r>
          </w:p>
          <w:p w14:paraId="397E9B36" w14:textId="77777777" w:rsidR="00F4320E" w:rsidRDefault="00F4320E" w:rsidP="00407149">
            <w:pPr>
              <w:pStyle w:val="ListParagraph"/>
              <w:numPr>
                <w:ilvl w:val="0"/>
                <w:numId w:val="7"/>
              </w:numPr>
              <w:spacing w:after="0" w:line="360" w:lineRule="auto"/>
              <w:rPr>
                <w:rFonts w:ascii="Cambria" w:hAnsi="Cambria"/>
                <w:sz w:val="24"/>
                <w:szCs w:val="24"/>
              </w:rPr>
            </w:pPr>
            <w:r>
              <w:rPr>
                <w:rFonts w:ascii="Cambria" w:hAnsi="Cambria"/>
                <w:sz w:val="24"/>
                <w:szCs w:val="24"/>
              </w:rPr>
              <w:t>Local employer groups</w:t>
            </w:r>
          </w:p>
          <w:p w14:paraId="491545B3" w14:textId="77777777" w:rsidR="009B3878" w:rsidRDefault="009B3878" w:rsidP="00407149">
            <w:pPr>
              <w:pStyle w:val="ListParagraph"/>
              <w:numPr>
                <w:ilvl w:val="0"/>
                <w:numId w:val="7"/>
              </w:numPr>
              <w:spacing w:after="0" w:line="360" w:lineRule="auto"/>
              <w:rPr>
                <w:rFonts w:ascii="Cambria" w:hAnsi="Cambria"/>
                <w:sz w:val="24"/>
                <w:szCs w:val="24"/>
              </w:rPr>
            </w:pPr>
            <w:r>
              <w:rPr>
                <w:rFonts w:ascii="Cambria" w:hAnsi="Cambria"/>
                <w:sz w:val="24"/>
                <w:szCs w:val="24"/>
              </w:rPr>
              <w:t>Business coalitions (such as the local chamber of commerce)</w:t>
            </w:r>
          </w:p>
          <w:p w14:paraId="501FD11F" w14:textId="77777777" w:rsidR="00F4320E" w:rsidRPr="00407149" w:rsidRDefault="00F4320E" w:rsidP="00407149">
            <w:pPr>
              <w:pStyle w:val="ListParagraph"/>
              <w:numPr>
                <w:ilvl w:val="0"/>
                <w:numId w:val="7"/>
              </w:numPr>
              <w:spacing w:after="0" w:line="360" w:lineRule="auto"/>
              <w:rPr>
                <w:rFonts w:ascii="Cambria" w:hAnsi="Cambria"/>
                <w:sz w:val="24"/>
                <w:szCs w:val="24"/>
              </w:rPr>
            </w:pPr>
            <w:r>
              <w:rPr>
                <w:rFonts w:ascii="Cambria" w:hAnsi="Cambria"/>
                <w:sz w:val="24"/>
                <w:szCs w:val="24"/>
              </w:rPr>
              <w:t>Network peers (e.g., Association of Diabetes Care and Education Specialists)</w:t>
            </w:r>
          </w:p>
        </w:tc>
      </w:tr>
      <w:tr w:rsidR="00F4320E" w14:paraId="3FFE70D6" w14:textId="77777777" w:rsidTr="001D1CBE">
        <w:tc>
          <w:tcPr>
            <w:tcW w:w="540" w:type="dxa"/>
          </w:tcPr>
          <w:p w14:paraId="613FD414" w14:textId="77777777" w:rsidR="00F4320E" w:rsidRPr="00407149" w:rsidRDefault="00F4320E" w:rsidP="00407149">
            <w:pPr>
              <w:spacing w:line="360" w:lineRule="auto"/>
              <w:jc w:val="center"/>
              <w:rPr>
                <w:rFonts w:ascii="Cambria" w:hAnsi="Cambria"/>
                <w:b/>
                <w:sz w:val="32"/>
                <w:szCs w:val="32"/>
              </w:rPr>
            </w:pPr>
            <w:r w:rsidRPr="00407149">
              <w:rPr>
                <w:rFonts w:ascii="Cambria" w:hAnsi="Cambria"/>
                <w:b/>
                <w:sz w:val="32"/>
                <w:szCs w:val="32"/>
              </w:rPr>
              <w:t>S</w:t>
            </w:r>
          </w:p>
        </w:tc>
        <w:tc>
          <w:tcPr>
            <w:tcW w:w="13410" w:type="dxa"/>
          </w:tcPr>
          <w:p w14:paraId="68B7E532" w14:textId="57BB278E" w:rsidR="00F4320E" w:rsidRDefault="00F4320E" w:rsidP="00407149">
            <w:pPr>
              <w:spacing w:after="0" w:line="360" w:lineRule="auto"/>
              <w:rPr>
                <w:rFonts w:ascii="Cambria" w:hAnsi="Cambria"/>
                <w:sz w:val="24"/>
                <w:szCs w:val="24"/>
              </w:rPr>
            </w:pPr>
            <w:r w:rsidRPr="00407149">
              <w:rPr>
                <w:rFonts w:ascii="Cambria" w:hAnsi="Cambria"/>
                <w:b/>
                <w:sz w:val="32"/>
                <w:szCs w:val="32"/>
              </w:rPr>
              <w:t>S</w:t>
            </w:r>
            <w:r w:rsidRPr="00407149">
              <w:rPr>
                <w:rFonts w:ascii="Cambria" w:hAnsi="Cambria"/>
                <w:b/>
                <w:sz w:val="24"/>
                <w:szCs w:val="24"/>
              </w:rPr>
              <w:t>culpt</w:t>
            </w:r>
            <w:r>
              <w:rPr>
                <w:rFonts w:ascii="Cambria" w:hAnsi="Cambria"/>
                <w:sz w:val="24"/>
                <w:szCs w:val="24"/>
              </w:rPr>
              <w:t xml:space="preserve"> for your</w:t>
            </w:r>
            <w:r w:rsidRPr="006B380D">
              <w:rPr>
                <w:rFonts w:ascii="Cambria" w:hAnsi="Cambria"/>
                <w:sz w:val="24"/>
                <w:szCs w:val="24"/>
              </w:rPr>
              <w:t xml:space="preserve"> </w:t>
            </w:r>
            <w:proofErr w:type="spellStart"/>
            <w:r w:rsidR="00661D09" w:rsidRPr="006B380D">
              <w:rPr>
                <w:rFonts w:ascii="Cambria" w:hAnsi="Cambria"/>
                <w:sz w:val="24"/>
                <w:szCs w:val="24"/>
              </w:rPr>
              <w:t>DSMES</w:t>
            </w:r>
            <w:proofErr w:type="spellEnd"/>
            <w:r w:rsidR="00661D09" w:rsidRPr="006B380D">
              <w:rPr>
                <w:rFonts w:ascii="Cambria" w:hAnsi="Cambria"/>
                <w:sz w:val="24"/>
                <w:szCs w:val="24"/>
              </w:rPr>
              <w:t xml:space="preserve"> </w:t>
            </w:r>
            <w:r>
              <w:rPr>
                <w:rFonts w:ascii="Cambria" w:hAnsi="Cambria"/>
                <w:sz w:val="24"/>
                <w:szCs w:val="24"/>
              </w:rPr>
              <w:t xml:space="preserve">telehealth program a </w:t>
            </w:r>
            <w:r w:rsidRPr="00407149">
              <w:rPr>
                <w:rFonts w:ascii="Cambria" w:hAnsi="Cambria"/>
                <w:sz w:val="24"/>
                <w:szCs w:val="24"/>
              </w:rPr>
              <w:t>business plan</w:t>
            </w:r>
            <w:r w:rsidR="00A015A3">
              <w:rPr>
                <w:rFonts w:ascii="Cambria" w:hAnsi="Cambria"/>
                <w:b/>
                <w:color w:val="FF0000"/>
                <w:sz w:val="32"/>
                <w:szCs w:val="32"/>
                <w:vertAlign w:val="superscript"/>
              </w:rPr>
              <w:t>5</w:t>
            </w:r>
            <w:r>
              <w:rPr>
                <w:rFonts w:ascii="Cambria" w:hAnsi="Cambria"/>
                <w:sz w:val="24"/>
                <w:szCs w:val="24"/>
              </w:rPr>
              <w:t xml:space="preserve"> comprised of these 6 components:</w:t>
            </w:r>
          </w:p>
          <w:p w14:paraId="71E09883" w14:textId="77777777" w:rsidR="00F4320E" w:rsidRDefault="00F4320E" w:rsidP="00407149">
            <w:pPr>
              <w:pStyle w:val="ListParagraph"/>
              <w:numPr>
                <w:ilvl w:val="0"/>
                <w:numId w:val="10"/>
              </w:numPr>
              <w:spacing w:after="0" w:line="360" w:lineRule="auto"/>
              <w:rPr>
                <w:rFonts w:ascii="Cambria" w:hAnsi="Cambria"/>
                <w:sz w:val="24"/>
                <w:szCs w:val="24"/>
              </w:rPr>
            </w:pPr>
            <w:r>
              <w:rPr>
                <w:rFonts w:ascii="Cambria" w:hAnsi="Cambria"/>
                <w:sz w:val="24"/>
                <w:szCs w:val="24"/>
              </w:rPr>
              <w:t>Key Preliminary Activities Plan</w:t>
            </w:r>
          </w:p>
          <w:p w14:paraId="5047C244" w14:textId="77777777" w:rsidR="00F4320E" w:rsidRPr="00407149" w:rsidRDefault="00F4320E" w:rsidP="00407149">
            <w:pPr>
              <w:pStyle w:val="ListParagraph"/>
              <w:numPr>
                <w:ilvl w:val="0"/>
                <w:numId w:val="10"/>
              </w:numPr>
              <w:spacing w:after="0" w:line="360" w:lineRule="auto"/>
              <w:rPr>
                <w:rFonts w:ascii="Cambria" w:hAnsi="Cambria"/>
                <w:sz w:val="24"/>
                <w:szCs w:val="24"/>
              </w:rPr>
            </w:pPr>
            <w:r>
              <w:rPr>
                <w:rFonts w:ascii="Cambria" w:hAnsi="Cambria"/>
                <w:sz w:val="24"/>
                <w:szCs w:val="24"/>
              </w:rPr>
              <w:t>Operations Plan</w:t>
            </w:r>
          </w:p>
          <w:p w14:paraId="6BF47B19" w14:textId="77777777" w:rsidR="00F4320E" w:rsidRDefault="00F4320E" w:rsidP="00407149">
            <w:pPr>
              <w:pStyle w:val="ListParagraph"/>
              <w:numPr>
                <w:ilvl w:val="0"/>
                <w:numId w:val="9"/>
              </w:numPr>
              <w:spacing w:after="0" w:line="360" w:lineRule="auto"/>
              <w:rPr>
                <w:rFonts w:ascii="Cambria" w:hAnsi="Cambria"/>
                <w:sz w:val="24"/>
                <w:szCs w:val="24"/>
              </w:rPr>
            </w:pPr>
            <w:r>
              <w:rPr>
                <w:rFonts w:ascii="Cambria" w:hAnsi="Cambria"/>
                <w:sz w:val="24"/>
                <w:szCs w:val="24"/>
              </w:rPr>
              <w:t>Marketing Plan</w:t>
            </w:r>
          </w:p>
          <w:p w14:paraId="1D236A77" w14:textId="77777777" w:rsidR="00F4320E" w:rsidRDefault="00F4320E" w:rsidP="00407149">
            <w:pPr>
              <w:pStyle w:val="ListParagraph"/>
              <w:numPr>
                <w:ilvl w:val="0"/>
                <w:numId w:val="9"/>
              </w:numPr>
              <w:spacing w:after="0" w:line="360" w:lineRule="auto"/>
              <w:rPr>
                <w:rFonts w:ascii="Cambria" w:hAnsi="Cambria"/>
                <w:sz w:val="24"/>
                <w:szCs w:val="24"/>
              </w:rPr>
            </w:pPr>
            <w:r>
              <w:rPr>
                <w:rFonts w:ascii="Cambria" w:hAnsi="Cambria"/>
                <w:sz w:val="24"/>
                <w:szCs w:val="24"/>
              </w:rPr>
              <w:t>Financial Plan</w:t>
            </w:r>
          </w:p>
          <w:p w14:paraId="6383025B" w14:textId="57B29405" w:rsidR="00215F66" w:rsidRDefault="00215F66" w:rsidP="00215F66">
            <w:pPr>
              <w:pStyle w:val="ListParagraph"/>
              <w:numPr>
                <w:ilvl w:val="0"/>
                <w:numId w:val="9"/>
              </w:numPr>
              <w:spacing w:after="0" w:line="360" w:lineRule="auto"/>
              <w:rPr>
                <w:rFonts w:ascii="Cambria" w:hAnsi="Cambria"/>
                <w:sz w:val="24"/>
                <w:szCs w:val="24"/>
              </w:rPr>
            </w:pPr>
            <w:r w:rsidRPr="00215F66">
              <w:rPr>
                <w:rFonts w:ascii="Cambria" w:hAnsi="Cambria"/>
                <w:sz w:val="24"/>
                <w:szCs w:val="24"/>
              </w:rPr>
              <w:t>Clinical/Teaching Plan</w:t>
            </w:r>
          </w:p>
          <w:p w14:paraId="1C81F0C5" w14:textId="67EF3F6B" w:rsidR="00F4320E" w:rsidRPr="006B380D" w:rsidRDefault="00F4320E">
            <w:pPr>
              <w:pStyle w:val="ListParagraph"/>
              <w:numPr>
                <w:ilvl w:val="0"/>
                <w:numId w:val="9"/>
              </w:numPr>
              <w:spacing w:after="0" w:line="360" w:lineRule="auto"/>
              <w:rPr>
                <w:rFonts w:ascii="Cambria" w:hAnsi="Cambria"/>
                <w:sz w:val="24"/>
                <w:szCs w:val="24"/>
              </w:rPr>
            </w:pPr>
            <w:r>
              <w:rPr>
                <w:rFonts w:ascii="Cambria" w:hAnsi="Cambria"/>
                <w:sz w:val="24"/>
                <w:szCs w:val="24"/>
              </w:rPr>
              <w:t>Continuous Quality Improvement Plan</w:t>
            </w:r>
          </w:p>
        </w:tc>
      </w:tr>
    </w:tbl>
    <w:p w14:paraId="1F3B8F38" w14:textId="77777777" w:rsidR="00F4320E" w:rsidRDefault="00F4320E" w:rsidP="00F4320E">
      <w:pPr>
        <w:rPr>
          <w:rFonts w:ascii="Cambria" w:hAnsi="Cambria"/>
          <w:sz w:val="24"/>
          <w:szCs w:val="24"/>
          <w:highlight w:val="cyan"/>
        </w:rPr>
      </w:pPr>
    </w:p>
    <w:p w14:paraId="7991BE36" w14:textId="62A04B46" w:rsidR="002F313E" w:rsidRPr="006B380D" w:rsidRDefault="002F313E" w:rsidP="006B380D">
      <w:pPr>
        <w:pStyle w:val="ListParagraph"/>
        <w:tabs>
          <w:tab w:val="left" w:pos="1170"/>
        </w:tabs>
        <w:ind w:left="360"/>
        <w:rPr>
          <w:rFonts w:ascii="Cambria" w:hAnsi="Cambria"/>
          <w:b/>
          <w:sz w:val="24"/>
          <w:szCs w:val="24"/>
        </w:rPr>
      </w:pPr>
      <w:r w:rsidRPr="006B380D">
        <w:rPr>
          <w:rFonts w:ascii="Cambria" w:hAnsi="Cambria"/>
          <w:b/>
          <w:sz w:val="24"/>
          <w:szCs w:val="24"/>
        </w:rPr>
        <w:t>Glossary</w:t>
      </w:r>
    </w:p>
    <w:p w14:paraId="673B2250" w14:textId="77777777" w:rsidR="002F313E" w:rsidRPr="006B380D" w:rsidRDefault="002F313E" w:rsidP="006B380D">
      <w:pPr>
        <w:pStyle w:val="ListParagraph"/>
        <w:tabs>
          <w:tab w:val="left" w:pos="1170"/>
        </w:tabs>
        <w:ind w:left="360"/>
        <w:rPr>
          <w:rFonts w:ascii="Cambria" w:hAnsi="Cambria"/>
          <w:sz w:val="24"/>
          <w:szCs w:val="24"/>
        </w:rPr>
      </w:pPr>
    </w:p>
    <w:p w14:paraId="4AF22A24" w14:textId="38588FA6" w:rsidR="00F4320E" w:rsidRPr="006B380D" w:rsidRDefault="007833AC" w:rsidP="00B86250">
      <w:pPr>
        <w:pStyle w:val="ListParagraph"/>
        <w:numPr>
          <w:ilvl w:val="0"/>
          <w:numId w:val="14"/>
        </w:numPr>
        <w:tabs>
          <w:tab w:val="left" w:pos="1170"/>
        </w:tabs>
        <w:ind w:hanging="450"/>
        <w:rPr>
          <w:rFonts w:ascii="Cambria" w:hAnsi="Cambria"/>
          <w:sz w:val="24"/>
          <w:szCs w:val="24"/>
        </w:rPr>
      </w:pPr>
      <w:r w:rsidRPr="006B380D">
        <w:rPr>
          <w:rFonts w:ascii="Cambria" w:hAnsi="Cambria"/>
          <w:sz w:val="24"/>
          <w:szCs w:val="24"/>
        </w:rPr>
        <w:t>Parity laws at the federal and state level are designe</w:t>
      </w:r>
      <w:r w:rsidR="002F313E" w:rsidRPr="006B380D">
        <w:rPr>
          <w:rFonts w:ascii="Cambria" w:hAnsi="Cambria"/>
          <w:sz w:val="24"/>
          <w:szCs w:val="24"/>
        </w:rPr>
        <w:t>d to require</w:t>
      </w:r>
      <w:r w:rsidRPr="006B380D">
        <w:rPr>
          <w:rFonts w:ascii="Cambria" w:hAnsi="Cambria"/>
          <w:sz w:val="24"/>
          <w:szCs w:val="24"/>
        </w:rPr>
        <w:t xml:space="preserve"> commercial health insurance plans to treat their subscribers and certain health conditions fairly. Thus a parity law in a state requires the plans to cover certain health benefits.  Parity laws do not apply to all plans in the same way, and not all types of health insurance are covered by the Federal Parity Law or a state parity law.</w:t>
      </w:r>
      <w:r w:rsidR="009C31EE" w:rsidRPr="006B380D">
        <w:rPr>
          <w:rFonts w:ascii="Cambria" w:hAnsi="Cambria"/>
          <w:sz w:val="24"/>
          <w:szCs w:val="24"/>
        </w:rPr>
        <w:t xml:space="preserve"> </w:t>
      </w:r>
    </w:p>
    <w:p w14:paraId="3E7B30D1" w14:textId="1710D0F5" w:rsidR="00A07B25" w:rsidRPr="006B380D" w:rsidRDefault="00215F66" w:rsidP="006B380D">
      <w:pPr>
        <w:pStyle w:val="ListParagraph"/>
        <w:numPr>
          <w:ilvl w:val="0"/>
          <w:numId w:val="14"/>
        </w:numPr>
        <w:tabs>
          <w:tab w:val="left" w:pos="1170"/>
        </w:tabs>
        <w:rPr>
          <w:rFonts w:ascii="Cambria" w:hAnsi="Cambria"/>
          <w:sz w:val="24"/>
          <w:szCs w:val="24"/>
        </w:rPr>
      </w:pPr>
      <w:r w:rsidRPr="006B380D">
        <w:rPr>
          <w:rFonts w:ascii="Cambria" w:hAnsi="Cambria"/>
          <w:sz w:val="24"/>
          <w:szCs w:val="24"/>
        </w:rPr>
        <w:t>Executive m</w:t>
      </w:r>
      <w:r w:rsidR="00A07B25" w:rsidRPr="006B380D">
        <w:rPr>
          <w:rFonts w:ascii="Cambria" w:hAnsi="Cambria"/>
          <w:sz w:val="24"/>
          <w:szCs w:val="24"/>
        </w:rPr>
        <w:t xml:space="preserve">anagement </w:t>
      </w:r>
      <w:r w:rsidR="00CA7FA2" w:rsidRPr="006B380D">
        <w:rPr>
          <w:rFonts w:ascii="Cambria" w:hAnsi="Cambria"/>
          <w:sz w:val="24"/>
          <w:szCs w:val="24"/>
        </w:rPr>
        <w:t xml:space="preserve">refers to a team of </w:t>
      </w:r>
      <w:r w:rsidRPr="006B380D">
        <w:rPr>
          <w:rFonts w:ascii="Cambria" w:hAnsi="Cambria"/>
          <w:sz w:val="24"/>
          <w:szCs w:val="24"/>
        </w:rPr>
        <w:t xml:space="preserve">personnel </w:t>
      </w:r>
      <w:r w:rsidR="00CA7FA2" w:rsidRPr="006B380D">
        <w:rPr>
          <w:rFonts w:ascii="Cambria" w:hAnsi="Cambria"/>
          <w:sz w:val="24"/>
          <w:szCs w:val="24"/>
        </w:rPr>
        <w:t>who are</w:t>
      </w:r>
      <w:r w:rsidR="00A07B25" w:rsidRPr="006B380D">
        <w:rPr>
          <w:rFonts w:ascii="Cambria" w:hAnsi="Cambria"/>
          <w:sz w:val="24"/>
          <w:szCs w:val="24"/>
        </w:rPr>
        <w:t xml:space="preserve"> responsible for the day-to-day management of t</w:t>
      </w:r>
      <w:r w:rsidR="00CA7FA2" w:rsidRPr="006B380D">
        <w:rPr>
          <w:rFonts w:ascii="Cambria" w:hAnsi="Cambria"/>
          <w:sz w:val="24"/>
          <w:szCs w:val="24"/>
        </w:rPr>
        <w:t xml:space="preserve">he company. The team members are </w:t>
      </w:r>
      <w:r w:rsidR="00A07B25" w:rsidRPr="006B380D">
        <w:rPr>
          <w:rFonts w:ascii="Cambria" w:hAnsi="Cambria"/>
          <w:sz w:val="24"/>
          <w:szCs w:val="24"/>
        </w:rPr>
        <w:t>the president and chief executive officer (CEO) and other executives</w:t>
      </w:r>
      <w:r w:rsidR="00CA7FA2" w:rsidRPr="006B380D">
        <w:rPr>
          <w:rFonts w:ascii="Cambria" w:hAnsi="Cambria"/>
          <w:sz w:val="24"/>
          <w:szCs w:val="24"/>
        </w:rPr>
        <w:t xml:space="preserve"> such as the vice president of accounting and the vice president of operations.  Their </w:t>
      </w:r>
      <w:r w:rsidR="00A07B25" w:rsidRPr="006B380D">
        <w:rPr>
          <w:rFonts w:ascii="Cambria" w:hAnsi="Cambria"/>
          <w:sz w:val="24"/>
          <w:szCs w:val="24"/>
        </w:rPr>
        <w:t xml:space="preserve">responsibilities include </w:t>
      </w:r>
      <w:r w:rsidR="00CA7FA2" w:rsidRPr="006B380D">
        <w:rPr>
          <w:rFonts w:ascii="Cambria" w:hAnsi="Cambria"/>
          <w:sz w:val="24"/>
          <w:szCs w:val="24"/>
        </w:rPr>
        <w:t xml:space="preserve">the </w:t>
      </w:r>
      <w:r w:rsidR="00A07B25" w:rsidRPr="006B380D">
        <w:rPr>
          <w:rFonts w:ascii="Cambria" w:hAnsi="Cambria"/>
          <w:sz w:val="24"/>
          <w:szCs w:val="24"/>
        </w:rPr>
        <w:t xml:space="preserve">overall conduct of the business and all </w:t>
      </w:r>
      <w:r w:rsidR="00A07B25" w:rsidRPr="006B380D">
        <w:rPr>
          <w:rFonts w:ascii="Cambria" w:hAnsi="Cambria"/>
          <w:sz w:val="24"/>
          <w:szCs w:val="24"/>
        </w:rPr>
        <w:lastRenderedPageBreak/>
        <w:t>operational matters, organizational structure of the business as well as allocation of resources, determination and implementation of strategies and policies, goal setting and ensuring timely reporting and provision of information to the board of directors.</w:t>
      </w:r>
      <w:r w:rsidR="00CA7FA2" w:rsidRPr="006B380D">
        <w:rPr>
          <w:rFonts w:ascii="Cambria" w:hAnsi="Cambria"/>
          <w:sz w:val="24"/>
          <w:szCs w:val="24"/>
        </w:rPr>
        <w:t xml:space="preserve">  S</w:t>
      </w:r>
      <w:r w:rsidR="00A07B25" w:rsidRPr="006B380D">
        <w:rPr>
          <w:rFonts w:ascii="Cambria" w:hAnsi="Cambria"/>
          <w:sz w:val="24"/>
          <w:szCs w:val="24"/>
        </w:rPr>
        <w:t xml:space="preserve">ource: </w:t>
      </w:r>
      <w:r w:rsidR="00A07B25" w:rsidRPr="006B380D">
        <w:t>https://www.quora.com/What-is-executive-management</w:t>
      </w:r>
      <w:r w:rsidR="00CA7FA2" w:rsidRPr="006B380D">
        <w:rPr>
          <w:rFonts w:ascii="Cambria" w:hAnsi="Cambria"/>
          <w:sz w:val="24"/>
          <w:szCs w:val="24"/>
        </w:rPr>
        <w:t>.</w:t>
      </w:r>
    </w:p>
    <w:p w14:paraId="7D26DCC6" w14:textId="6077BEDF" w:rsidR="00E967C0" w:rsidRPr="006B380D" w:rsidRDefault="00661D09" w:rsidP="006B380D">
      <w:pPr>
        <w:pStyle w:val="ListParagraph"/>
        <w:numPr>
          <w:ilvl w:val="0"/>
          <w:numId w:val="14"/>
        </w:numPr>
        <w:rPr>
          <w:rFonts w:ascii="Cambria" w:hAnsi="Cambria"/>
          <w:sz w:val="24"/>
          <w:szCs w:val="24"/>
        </w:rPr>
      </w:pPr>
      <w:r w:rsidRPr="006B380D">
        <w:rPr>
          <w:rFonts w:ascii="Cambria" w:hAnsi="Cambria"/>
          <w:sz w:val="24"/>
          <w:szCs w:val="24"/>
        </w:rPr>
        <w:t xml:space="preserve">The </w:t>
      </w:r>
      <w:r w:rsidR="00BF14FA" w:rsidRPr="006B380D">
        <w:rPr>
          <w:rFonts w:ascii="Cambria" w:hAnsi="Cambria"/>
          <w:sz w:val="24"/>
          <w:szCs w:val="24"/>
        </w:rPr>
        <w:t xml:space="preserve">National Standards of </w:t>
      </w:r>
      <w:proofErr w:type="spellStart"/>
      <w:r w:rsidR="00BF14FA" w:rsidRPr="006B380D">
        <w:rPr>
          <w:rFonts w:ascii="Cambria" w:hAnsi="Cambria"/>
          <w:sz w:val="24"/>
          <w:szCs w:val="24"/>
        </w:rPr>
        <w:t>DSMES</w:t>
      </w:r>
      <w:proofErr w:type="spellEnd"/>
      <w:r w:rsidR="00BF14FA" w:rsidRPr="006B380D">
        <w:rPr>
          <w:rFonts w:ascii="Cambria" w:hAnsi="Cambria"/>
          <w:sz w:val="24"/>
          <w:szCs w:val="24"/>
        </w:rPr>
        <w:t xml:space="preserve"> (2017, current edition as of 2020) </w:t>
      </w:r>
      <w:r w:rsidRPr="006B380D">
        <w:rPr>
          <w:rFonts w:ascii="Cambria" w:hAnsi="Cambria"/>
          <w:sz w:val="24"/>
          <w:szCs w:val="24"/>
        </w:rPr>
        <w:t xml:space="preserve">are ten evidence-based </w:t>
      </w:r>
      <w:r w:rsidR="00BF14FA" w:rsidRPr="006B380D">
        <w:rPr>
          <w:rFonts w:ascii="Cambria" w:hAnsi="Cambria"/>
          <w:sz w:val="24"/>
          <w:szCs w:val="24"/>
        </w:rPr>
        <w:t>guidelines</w:t>
      </w:r>
      <w:r w:rsidRPr="006B380D">
        <w:rPr>
          <w:rFonts w:ascii="Cambria" w:hAnsi="Cambria"/>
          <w:sz w:val="24"/>
          <w:szCs w:val="24"/>
        </w:rPr>
        <w:t xml:space="preserve"> for operating a </w:t>
      </w:r>
      <w:proofErr w:type="spellStart"/>
      <w:r w:rsidRPr="006B380D">
        <w:rPr>
          <w:rFonts w:ascii="Cambria" w:hAnsi="Cambria"/>
          <w:sz w:val="24"/>
          <w:szCs w:val="24"/>
        </w:rPr>
        <w:t>DSMES</w:t>
      </w:r>
      <w:proofErr w:type="spellEnd"/>
      <w:r w:rsidRPr="006B380D">
        <w:rPr>
          <w:rFonts w:ascii="Cambria" w:hAnsi="Cambria"/>
          <w:sz w:val="24"/>
          <w:szCs w:val="24"/>
        </w:rPr>
        <w:t xml:space="preserve"> program.  They </w:t>
      </w:r>
      <w:r w:rsidR="00BF14FA" w:rsidRPr="006B380D">
        <w:rPr>
          <w:rFonts w:ascii="Cambria" w:hAnsi="Cambria"/>
          <w:sz w:val="24"/>
          <w:szCs w:val="24"/>
        </w:rPr>
        <w:t>are updated every five ye</w:t>
      </w:r>
      <w:r w:rsidRPr="006B380D">
        <w:rPr>
          <w:rFonts w:ascii="Cambria" w:hAnsi="Cambria"/>
          <w:sz w:val="24"/>
          <w:szCs w:val="24"/>
        </w:rPr>
        <w:t>ars</w:t>
      </w:r>
      <w:r w:rsidR="00CA7FA2" w:rsidRPr="006B380D">
        <w:rPr>
          <w:rFonts w:ascii="Cambria" w:hAnsi="Cambria"/>
          <w:sz w:val="24"/>
          <w:szCs w:val="24"/>
        </w:rPr>
        <w:t xml:space="preserve"> by an independent team of diabetes healthcare professionals</w:t>
      </w:r>
      <w:r w:rsidRPr="006B380D">
        <w:rPr>
          <w:rFonts w:ascii="Cambria" w:hAnsi="Cambria"/>
          <w:sz w:val="24"/>
          <w:szCs w:val="24"/>
        </w:rPr>
        <w:t xml:space="preserve">.  In order to bill Medicare for in-person or telehealth </w:t>
      </w:r>
      <w:proofErr w:type="spellStart"/>
      <w:r w:rsidRPr="006B380D">
        <w:rPr>
          <w:rFonts w:ascii="Cambria" w:hAnsi="Cambria"/>
          <w:sz w:val="24"/>
          <w:szCs w:val="24"/>
        </w:rPr>
        <w:t>DSMES</w:t>
      </w:r>
      <w:proofErr w:type="spellEnd"/>
      <w:r w:rsidRPr="006B380D">
        <w:rPr>
          <w:rFonts w:ascii="Cambria" w:hAnsi="Cambria"/>
          <w:sz w:val="24"/>
          <w:szCs w:val="24"/>
        </w:rPr>
        <w:t xml:space="preserve">, a program must be </w:t>
      </w:r>
      <w:r w:rsidR="00BF14FA" w:rsidRPr="006B380D">
        <w:rPr>
          <w:rFonts w:ascii="Cambria" w:hAnsi="Cambria"/>
          <w:sz w:val="24"/>
          <w:szCs w:val="24"/>
        </w:rPr>
        <w:t>accredited by the Association of Diabetes Care and Education Special</w:t>
      </w:r>
      <w:r w:rsidRPr="006B380D">
        <w:rPr>
          <w:rFonts w:ascii="Cambria" w:hAnsi="Cambria"/>
          <w:sz w:val="24"/>
          <w:szCs w:val="24"/>
        </w:rPr>
        <w:t xml:space="preserve">ists or recognized by the American Diabetes Association. </w:t>
      </w:r>
      <w:r w:rsidR="00CA7FA2" w:rsidRPr="006B380D">
        <w:rPr>
          <w:rFonts w:ascii="Cambria" w:hAnsi="Cambria"/>
          <w:sz w:val="24"/>
          <w:szCs w:val="24"/>
        </w:rPr>
        <w:t xml:space="preserve"> It is important to first c</w:t>
      </w:r>
      <w:r w:rsidRPr="006B380D">
        <w:rPr>
          <w:rFonts w:ascii="Cambria" w:hAnsi="Cambria"/>
          <w:sz w:val="24"/>
          <w:szCs w:val="24"/>
        </w:rPr>
        <w:t xml:space="preserve">heck with all commercial/private healthcare plans that will be billed to determine if they cover </w:t>
      </w:r>
      <w:proofErr w:type="spellStart"/>
      <w:r w:rsidRPr="006B380D">
        <w:rPr>
          <w:rFonts w:ascii="Cambria" w:hAnsi="Cambria"/>
          <w:sz w:val="24"/>
          <w:szCs w:val="24"/>
        </w:rPr>
        <w:t>DSMES</w:t>
      </w:r>
      <w:proofErr w:type="spellEnd"/>
      <w:r w:rsidRPr="006B380D">
        <w:rPr>
          <w:rFonts w:ascii="Cambria" w:hAnsi="Cambria"/>
          <w:sz w:val="24"/>
          <w:szCs w:val="24"/>
        </w:rPr>
        <w:t xml:space="preserve"> as a payable benefit</w:t>
      </w:r>
      <w:r w:rsidR="00CA7FA2" w:rsidRPr="006B380D">
        <w:rPr>
          <w:rFonts w:ascii="Cambria" w:hAnsi="Cambria"/>
          <w:sz w:val="24"/>
          <w:szCs w:val="24"/>
        </w:rPr>
        <w:t>, and of so, if the plans require this quality designation.</w:t>
      </w:r>
    </w:p>
    <w:p w14:paraId="6D32982F" w14:textId="1817D8AB" w:rsidR="00362CBC" w:rsidRPr="006B380D" w:rsidRDefault="00A015A3" w:rsidP="006B380D">
      <w:pPr>
        <w:pStyle w:val="ListParagraph"/>
        <w:numPr>
          <w:ilvl w:val="0"/>
          <w:numId w:val="14"/>
        </w:numPr>
        <w:rPr>
          <w:rFonts w:ascii="Cambria" w:hAnsi="Cambria"/>
          <w:sz w:val="24"/>
          <w:szCs w:val="24"/>
        </w:rPr>
      </w:pPr>
      <w:r w:rsidRPr="006B380D">
        <w:rPr>
          <w:rFonts w:ascii="Cambria" w:hAnsi="Cambria"/>
          <w:sz w:val="24"/>
          <w:szCs w:val="24"/>
        </w:rPr>
        <w:t>A data management plan</w:t>
      </w:r>
      <w:r w:rsidR="00CA7FA2" w:rsidRPr="006B380D">
        <w:rPr>
          <w:rFonts w:ascii="Cambria" w:hAnsi="Cambria"/>
          <w:sz w:val="24"/>
          <w:szCs w:val="24"/>
        </w:rPr>
        <w:t xml:space="preserve"> consists of the use of a </w:t>
      </w:r>
      <w:r w:rsidR="00362CBC" w:rsidRPr="006B380D">
        <w:rPr>
          <w:rFonts w:ascii="Cambria" w:hAnsi="Cambria"/>
          <w:sz w:val="24"/>
          <w:szCs w:val="24"/>
        </w:rPr>
        <w:t xml:space="preserve">computer or online </w:t>
      </w:r>
      <w:r w:rsidRPr="006B380D">
        <w:rPr>
          <w:rFonts w:ascii="Cambria" w:hAnsi="Cambria"/>
          <w:sz w:val="24"/>
          <w:szCs w:val="24"/>
        </w:rPr>
        <w:t>software prog</w:t>
      </w:r>
      <w:r w:rsidR="00CA7FA2" w:rsidRPr="006B380D">
        <w:rPr>
          <w:rFonts w:ascii="Cambria" w:hAnsi="Cambria"/>
          <w:sz w:val="24"/>
          <w:szCs w:val="24"/>
        </w:rPr>
        <w:t xml:space="preserve">ram that </w:t>
      </w:r>
      <w:r w:rsidR="00362CBC" w:rsidRPr="006B380D">
        <w:rPr>
          <w:rFonts w:ascii="Cambria" w:hAnsi="Cambria"/>
          <w:sz w:val="24"/>
          <w:szCs w:val="24"/>
        </w:rPr>
        <w:t>allow</w:t>
      </w:r>
      <w:r w:rsidR="00CA7FA2" w:rsidRPr="006B380D">
        <w:rPr>
          <w:rFonts w:ascii="Cambria" w:hAnsi="Cambria"/>
          <w:sz w:val="24"/>
          <w:szCs w:val="24"/>
        </w:rPr>
        <w:t xml:space="preserve">s </w:t>
      </w:r>
      <w:proofErr w:type="spellStart"/>
      <w:r w:rsidR="00CA7FA2" w:rsidRPr="006B380D">
        <w:rPr>
          <w:rFonts w:ascii="Cambria" w:hAnsi="Cambria"/>
          <w:sz w:val="24"/>
          <w:szCs w:val="24"/>
        </w:rPr>
        <w:t>DSMES</w:t>
      </w:r>
      <w:proofErr w:type="spellEnd"/>
      <w:r w:rsidR="00CA7FA2" w:rsidRPr="006B380D">
        <w:rPr>
          <w:rFonts w:ascii="Cambria" w:hAnsi="Cambria"/>
          <w:sz w:val="24"/>
          <w:szCs w:val="24"/>
        </w:rPr>
        <w:t xml:space="preserve"> program staff to document a variety of tasks and data.  More comprehensive </w:t>
      </w:r>
      <w:proofErr w:type="spellStart"/>
      <w:r w:rsidR="00CA7FA2" w:rsidRPr="006B380D">
        <w:rPr>
          <w:rFonts w:ascii="Cambria" w:hAnsi="Cambria"/>
          <w:sz w:val="24"/>
          <w:szCs w:val="24"/>
        </w:rPr>
        <w:t>DSMES</w:t>
      </w:r>
      <w:proofErr w:type="spellEnd"/>
      <w:r w:rsidR="00CA7FA2" w:rsidRPr="006B380D">
        <w:rPr>
          <w:rFonts w:ascii="Cambria" w:hAnsi="Cambria"/>
          <w:sz w:val="24"/>
          <w:szCs w:val="24"/>
        </w:rPr>
        <w:t xml:space="preserve"> software will allow staff to: </w:t>
      </w:r>
    </w:p>
    <w:p w14:paraId="51E1DB36" w14:textId="7A230208" w:rsidR="00362CBC" w:rsidRPr="006B380D" w:rsidRDefault="00CA7FA2" w:rsidP="00362CBC">
      <w:pPr>
        <w:pStyle w:val="ListParagraph"/>
        <w:numPr>
          <w:ilvl w:val="1"/>
          <w:numId w:val="14"/>
        </w:numPr>
        <w:rPr>
          <w:rFonts w:ascii="Cambria" w:hAnsi="Cambria"/>
          <w:sz w:val="24"/>
          <w:szCs w:val="24"/>
        </w:rPr>
      </w:pPr>
      <w:r w:rsidRPr="006B380D">
        <w:rPr>
          <w:rFonts w:ascii="Cambria" w:hAnsi="Cambria"/>
          <w:sz w:val="24"/>
          <w:szCs w:val="24"/>
        </w:rPr>
        <w:t xml:space="preserve">Collect and track </w:t>
      </w:r>
      <w:proofErr w:type="spellStart"/>
      <w:r w:rsidR="00362CBC" w:rsidRPr="006B380D">
        <w:rPr>
          <w:rFonts w:ascii="Cambria" w:hAnsi="Cambria"/>
          <w:sz w:val="24"/>
          <w:szCs w:val="24"/>
        </w:rPr>
        <w:t>DSMES</w:t>
      </w:r>
      <w:proofErr w:type="spellEnd"/>
      <w:r w:rsidR="00362CBC" w:rsidRPr="006B380D">
        <w:rPr>
          <w:rFonts w:ascii="Cambria" w:hAnsi="Cambria"/>
          <w:sz w:val="24"/>
          <w:szCs w:val="24"/>
        </w:rPr>
        <w:t xml:space="preserve"> patients' behavior change goals, clinical indicators and medications</w:t>
      </w:r>
    </w:p>
    <w:p w14:paraId="60A390F0" w14:textId="77777777" w:rsidR="00362CBC" w:rsidRPr="006B380D" w:rsidRDefault="00362CBC" w:rsidP="00362CBC">
      <w:pPr>
        <w:pStyle w:val="ListParagraph"/>
        <w:numPr>
          <w:ilvl w:val="1"/>
          <w:numId w:val="14"/>
        </w:numPr>
        <w:rPr>
          <w:rFonts w:ascii="Cambria" w:hAnsi="Cambria"/>
          <w:sz w:val="24"/>
          <w:szCs w:val="24"/>
        </w:rPr>
      </w:pPr>
      <w:r w:rsidRPr="006B380D">
        <w:rPr>
          <w:rFonts w:ascii="Cambria" w:hAnsi="Cambria"/>
          <w:sz w:val="24"/>
          <w:szCs w:val="24"/>
        </w:rPr>
        <w:t>Administer online patient self-assessments and follow-ups</w:t>
      </w:r>
    </w:p>
    <w:p w14:paraId="7DFC3DB8" w14:textId="77777777" w:rsidR="00362CBC" w:rsidRPr="006B380D" w:rsidRDefault="00362CBC" w:rsidP="00362CBC">
      <w:pPr>
        <w:pStyle w:val="ListParagraph"/>
        <w:numPr>
          <w:ilvl w:val="1"/>
          <w:numId w:val="14"/>
        </w:numPr>
        <w:rPr>
          <w:rFonts w:ascii="Cambria" w:hAnsi="Cambria"/>
          <w:sz w:val="24"/>
          <w:szCs w:val="24"/>
        </w:rPr>
      </w:pPr>
      <w:r w:rsidRPr="006B380D">
        <w:rPr>
          <w:rFonts w:ascii="Cambria" w:hAnsi="Cambria"/>
          <w:sz w:val="24"/>
          <w:szCs w:val="24"/>
        </w:rPr>
        <w:t>Track information about the educational services you provide</w:t>
      </w:r>
    </w:p>
    <w:p w14:paraId="50D8C9AF" w14:textId="77777777" w:rsidR="00362CBC" w:rsidRPr="006B380D" w:rsidRDefault="00362CBC" w:rsidP="00362CBC">
      <w:pPr>
        <w:pStyle w:val="ListParagraph"/>
        <w:numPr>
          <w:ilvl w:val="1"/>
          <w:numId w:val="14"/>
        </w:numPr>
        <w:rPr>
          <w:rFonts w:ascii="Cambria" w:hAnsi="Cambria"/>
          <w:sz w:val="24"/>
          <w:szCs w:val="24"/>
        </w:rPr>
      </w:pPr>
      <w:r w:rsidRPr="006B380D">
        <w:rPr>
          <w:rFonts w:ascii="Cambria" w:hAnsi="Cambria"/>
          <w:sz w:val="24"/>
          <w:szCs w:val="24"/>
        </w:rPr>
        <w:t>Generate reports on individual patient progress and your facility's progress</w:t>
      </w:r>
    </w:p>
    <w:p w14:paraId="27BE1292" w14:textId="77777777" w:rsidR="00362CBC" w:rsidRPr="006B380D" w:rsidRDefault="00362CBC" w:rsidP="00362CBC">
      <w:pPr>
        <w:pStyle w:val="ListParagraph"/>
        <w:numPr>
          <w:ilvl w:val="1"/>
          <w:numId w:val="14"/>
        </w:numPr>
        <w:rPr>
          <w:rFonts w:ascii="Cambria" w:hAnsi="Cambria"/>
          <w:sz w:val="24"/>
          <w:szCs w:val="24"/>
        </w:rPr>
      </w:pPr>
      <w:r w:rsidRPr="006B380D">
        <w:rPr>
          <w:rFonts w:ascii="Cambria" w:hAnsi="Cambria"/>
          <w:sz w:val="24"/>
          <w:szCs w:val="24"/>
        </w:rPr>
        <w:t>Manage classes and group education sessions</w:t>
      </w:r>
    </w:p>
    <w:p w14:paraId="41DB3644" w14:textId="77777777" w:rsidR="00362CBC" w:rsidRPr="006B380D" w:rsidRDefault="00362CBC" w:rsidP="00362CBC">
      <w:pPr>
        <w:pStyle w:val="ListParagraph"/>
        <w:numPr>
          <w:ilvl w:val="1"/>
          <w:numId w:val="14"/>
        </w:numPr>
        <w:rPr>
          <w:rFonts w:ascii="Cambria" w:hAnsi="Cambria"/>
          <w:sz w:val="24"/>
          <w:szCs w:val="24"/>
        </w:rPr>
      </w:pPr>
      <w:r w:rsidRPr="006B380D">
        <w:rPr>
          <w:rFonts w:ascii="Cambria" w:hAnsi="Cambria"/>
          <w:sz w:val="24"/>
          <w:szCs w:val="24"/>
        </w:rPr>
        <w:t>Create auto-populated, time-saving letters for referring physicians and patients</w:t>
      </w:r>
    </w:p>
    <w:p w14:paraId="070119DF" w14:textId="11BDB6A2" w:rsidR="00362CBC" w:rsidRPr="006B380D" w:rsidRDefault="00362CBC" w:rsidP="006B380D">
      <w:pPr>
        <w:pStyle w:val="ListParagraph"/>
        <w:numPr>
          <w:ilvl w:val="1"/>
          <w:numId w:val="14"/>
        </w:numPr>
        <w:rPr>
          <w:rFonts w:ascii="Cambria" w:hAnsi="Cambria"/>
          <w:sz w:val="24"/>
          <w:szCs w:val="24"/>
        </w:rPr>
      </w:pPr>
      <w:r w:rsidRPr="006B380D">
        <w:rPr>
          <w:rFonts w:ascii="Cambria" w:hAnsi="Cambria"/>
          <w:sz w:val="24"/>
          <w:szCs w:val="24"/>
        </w:rPr>
        <w:t>Gather data about your facility that is needed for your program accreditation</w:t>
      </w:r>
    </w:p>
    <w:p w14:paraId="571EB547" w14:textId="4B379571" w:rsidR="00362CBC" w:rsidRPr="006B380D" w:rsidRDefault="00CA7FA2" w:rsidP="006B380D">
      <w:pPr>
        <w:pStyle w:val="ListParagraph"/>
        <w:numPr>
          <w:ilvl w:val="2"/>
          <w:numId w:val="14"/>
        </w:numPr>
        <w:rPr>
          <w:rFonts w:ascii="Cambria" w:hAnsi="Cambria"/>
          <w:sz w:val="24"/>
          <w:szCs w:val="24"/>
        </w:rPr>
      </w:pPr>
      <w:r w:rsidRPr="006B380D">
        <w:rPr>
          <w:rFonts w:ascii="Cambria" w:hAnsi="Cambria"/>
          <w:sz w:val="24"/>
          <w:szCs w:val="24"/>
        </w:rPr>
        <w:t>Software e</w:t>
      </w:r>
      <w:r w:rsidR="00362CBC" w:rsidRPr="006B380D">
        <w:rPr>
          <w:rFonts w:ascii="Cambria" w:hAnsi="Cambria"/>
          <w:sz w:val="24"/>
          <w:szCs w:val="24"/>
        </w:rPr>
        <w:t xml:space="preserve">xamples include: Microsoft Excel™ </w:t>
      </w:r>
      <w:r w:rsidR="00215F66" w:rsidRPr="006B380D">
        <w:rPr>
          <w:rFonts w:ascii="Cambria" w:hAnsi="Cambria"/>
          <w:sz w:val="24"/>
          <w:szCs w:val="24"/>
        </w:rPr>
        <w:t xml:space="preserve">spreadsheet </w:t>
      </w:r>
      <w:r w:rsidR="00362CBC" w:rsidRPr="006B380D">
        <w:rPr>
          <w:rFonts w:ascii="Cambria" w:hAnsi="Cambria"/>
          <w:sz w:val="24"/>
          <w:szCs w:val="24"/>
        </w:rPr>
        <w:t>software (general software</w:t>
      </w:r>
      <w:r w:rsidR="00215F66" w:rsidRPr="006B380D">
        <w:rPr>
          <w:rFonts w:ascii="Cambria" w:hAnsi="Cambria"/>
          <w:sz w:val="24"/>
          <w:szCs w:val="24"/>
        </w:rPr>
        <w:t xml:space="preserve">, but customizable; </w:t>
      </w:r>
      <w:r w:rsidR="00362CBC" w:rsidRPr="006B380D">
        <w:rPr>
          <w:rFonts w:ascii="Cambria" w:hAnsi="Cambria"/>
          <w:sz w:val="24"/>
          <w:szCs w:val="24"/>
        </w:rPr>
        <w:t xml:space="preserve">not designed specifically for </w:t>
      </w:r>
      <w:proofErr w:type="spellStart"/>
      <w:r w:rsidR="00362CBC" w:rsidRPr="006B380D">
        <w:rPr>
          <w:rFonts w:ascii="Cambria" w:hAnsi="Cambria"/>
          <w:sz w:val="24"/>
          <w:szCs w:val="24"/>
        </w:rPr>
        <w:t>DSMES</w:t>
      </w:r>
      <w:proofErr w:type="spellEnd"/>
      <w:r w:rsidR="00362CBC" w:rsidRPr="006B380D">
        <w:rPr>
          <w:rFonts w:ascii="Cambria" w:hAnsi="Cambria"/>
          <w:sz w:val="24"/>
          <w:szCs w:val="24"/>
        </w:rPr>
        <w:t xml:space="preserve"> applications); </w:t>
      </w:r>
      <w:r w:rsidR="00362CBC" w:rsidRPr="006B380D">
        <w:rPr>
          <w:rFonts w:ascii="Cambria" w:hAnsi="Cambria"/>
          <w:i/>
          <w:sz w:val="24"/>
          <w:szCs w:val="24"/>
        </w:rPr>
        <w:t>AADE7 System</w:t>
      </w:r>
      <w:r w:rsidR="00362CBC" w:rsidRPr="006B380D">
        <w:rPr>
          <w:rFonts w:ascii="Cambria" w:hAnsi="Cambria"/>
          <w:sz w:val="24"/>
          <w:szCs w:val="24"/>
        </w:rPr>
        <w:t xml:space="preserve"> (</w:t>
      </w:r>
      <w:proofErr w:type="spellStart"/>
      <w:r w:rsidR="00215F66" w:rsidRPr="006B380D">
        <w:rPr>
          <w:rFonts w:ascii="Cambria" w:hAnsi="Cambria"/>
          <w:sz w:val="24"/>
          <w:szCs w:val="24"/>
        </w:rPr>
        <w:t>DSMES</w:t>
      </w:r>
      <w:proofErr w:type="spellEnd"/>
      <w:r w:rsidR="00215F66" w:rsidRPr="006B380D">
        <w:rPr>
          <w:rFonts w:ascii="Cambria" w:hAnsi="Cambria"/>
          <w:sz w:val="24"/>
          <w:szCs w:val="24"/>
        </w:rPr>
        <w:t xml:space="preserve"> program </w:t>
      </w:r>
      <w:r w:rsidR="00B231F1" w:rsidRPr="006B380D">
        <w:rPr>
          <w:rFonts w:ascii="Cambria" w:hAnsi="Cambria"/>
          <w:sz w:val="24"/>
          <w:szCs w:val="24"/>
        </w:rPr>
        <w:t xml:space="preserve">online, </w:t>
      </w:r>
      <w:r w:rsidR="00362CBC" w:rsidRPr="006B380D">
        <w:rPr>
          <w:rFonts w:ascii="Cambria" w:hAnsi="Cambria"/>
          <w:sz w:val="24"/>
          <w:szCs w:val="24"/>
        </w:rPr>
        <w:t xml:space="preserve">web-based </w:t>
      </w:r>
      <w:r w:rsidR="00215F66" w:rsidRPr="006B380D">
        <w:rPr>
          <w:rFonts w:ascii="Cambria" w:hAnsi="Cambria"/>
          <w:sz w:val="24"/>
          <w:szCs w:val="24"/>
        </w:rPr>
        <w:t xml:space="preserve">data tracking </w:t>
      </w:r>
      <w:r w:rsidR="00362CBC" w:rsidRPr="006B380D">
        <w:rPr>
          <w:rFonts w:ascii="Cambria" w:hAnsi="Cambria"/>
          <w:sz w:val="24"/>
          <w:szCs w:val="24"/>
        </w:rPr>
        <w:t xml:space="preserve">program); </w:t>
      </w:r>
      <w:r w:rsidR="00B231F1" w:rsidRPr="006B380D">
        <w:rPr>
          <w:rFonts w:ascii="Cambria" w:hAnsi="Cambria"/>
          <w:sz w:val="24"/>
          <w:szCs w:val="24"/>
        </w:rPr>
        <w:t xml:space="preserve">and </w:t>
      </w:r>
      <w:r w:rsidR="00215F66" w:rsidRPr="006B380D">
        <w:rPr>
          <w:rFonts w:ascii="Cambria" w:hAnsi="Cambria"/>
          <w:sz w:val="24"/>
          <w:szCs w:val="24"/>
        </w:rPr>
        <w:t xml:space="preserve">American Diabetes Association </w:t>
      </w:r>
      <w:r w:rsidR="00215F66" w:rsidRPr="006B380D">
        <w:rPr>
          <w:rFonts w:ascii="Cambria" w:hAnsi="Cambria"/>
          <w:i/>
          <w:sz w:val="24"/>
          <w:szCs w:val="24"/>
        </w:rPr>
        <w:t>Chronicle Diabetes</w:t>
      </w:r>
      <w:r w:rsidR="00215F66" w:rsidRPr="006B380D">
        <w:rPr>
          <w:rFonts w:ascii="Cambria" w:hAnsi="Cambria"/>
          <w:sz w:val="24"/>
          <w:szCs w:val="24"/>
        </w:rPr>
        <w:t>, a web-based stand-alone data tracking platform</w:t>
      </w:r>
      <w:r w:rsidR="00B231F1" w:rsidRPr="006B380D">
        <w:rPr>
          <w:rFonts w:ascii="Cambria" w:hAnsi="Cambria"/>
          <w:sz w:val="24"/>
          <w:szCs w:val="24"/>
        </w:rPr>
        <w:t>.</w:t>
      </w:r>
    </w:p>
    <w:p w14:paraId="712B8BD2" w14:textId="756F5062" w:rsidR="009C31EE" w:rsidRPr="006B380D" w:rsidRDefault="00E12D2C" w:rsidP="006B380D">
      <w:pPr>
        <w:pStyle w:val="ListParagraph"/>
        <w:numPr>
          <w:ilvl w:val="0"/>
          <w:numId w:val="14"/>
        </w:numPr>
        <w:rPr>
          <w:rFonts w:ascii="Cambria" w:hAnsi="Cambria"/>
          <w:sz w:val="24"/>
          <w:szCs w:val="24"/>
        </w:rPr>
      </w:pPr>
      <w:r w:rsidRPr="006B380D">
        <w:rPr>
          <w:rFonts w:ascii="Cambria" w:hAnsi="Cambria"/>
          <w:sz w:val="24"/>
          <w:szCs w:val="24"/>
        </w:rPr>
        <w:t xml:space="preserve">Below is a brief overview of what each of these six plans </w:t>
      </w:r>
      <w:r w:rsidR="00191DCF">
        <w:rPr>
          <w:rFonts w:ascii="Cambria" w:hAnsi="Cambria"/>
          <w:sz w:val="24"/>
          <w:szCs w:val="24"/>
        </w:rPr>
        <w:t xml:space="preserve">that make up the </w:t>
      </w:r>
      <w:proofErr w:type="spellStart"/>
      <w:r w:rsidR="00191DCF">
        <w:rPr>
          <w:rFonts w:ascii="Cambria" w:hAnsi="Cambria"/>
          <w:sz w:val="24"/>
          <w:szCs w:val="24"/>
        </w:rPr>
        <w:t>DSMES</w:t>
      </w:r>
      <w:proofErr w:type="spellEnd"/>
      <w:r w:rsidR="00191DCF">
        <w:rPr>
          <w:rFonts w:ascii="Cambria" w:hAnsi="Cambria"/>
          <w:sz w:val="24"/>
          <w:szCs w:val="24"/>
        </w:rPr>
        <w:t xml:space="preserve"> Business P</w:t>
      </w:r>
      <w:r w:rsidR="00215F66" w:rsidRPr="006B380D">
        <w:rPr>
          <w:rFonts w:ascii="Cambria" w:hAnsi="Cambria"/>
          <w:sz w:val="24"/>
          <w:szCs w:val="24"/>
        </w:rPr>
        <w:t xml:space="preserve">lan </w:t>
      </w:r>
      <w:r w:rsidRPr="006B380D">
        <w:rPr>
          <w:rFonts w:ascii="Cambria" w:hAnsi="Cambria"/>
          <w:sz w:val="24"/>
          <w:szCs w:val="24"/>
        </w:rPr>
        <w:t>typically include:</w:t>
      </w:r>
    </w:p>
    <w:p w14:paraId="5DAD6035" w14:textId="77777777" w:rsidR="0007606A" w:rsidRDefault="0007606A">
      <w:pPr>
        <w:rPr>
          <w:rFonts w:ascii="Cambria" w:hAnsi="Cambria"/>
          <w:sz w:val="24"/>
          <w:szCs w:val="24"/>
        </w:rPr>
      </w:pPr>
    </w:p>
    <w:p w14:paraId="5D9CAAC2" w14:textId="77777777" w:rsidR="0007606A" w:rsidRDefault="0007606A">
      <w:pPr>
        <w:rPr>
          <w:rFonts w:ascii="Cambria" w:hAnsi="Cambria"/>
          <w:sz w:val="24"/>
          <w:szCs w:val="24"/>
        </w:rPr>
      </w:pPr>
    </w:p>
    <w:p w14:paraId="5E4FB32F" w14:textId="77777777" w:rsidR="0007606A" w:rsidRDefault="0007606A">
      <w:pPr>
        <w:rPr>
          <w:rFonts w:ascii="Cambria" w:hAnsi="Cambria"/>
          <w:sz w:val="24"/>
          <w:szCs w:val="24"/>
        </w:rPr>
      </w:pPr>
    </w:p>
    <w:p w14:paraId="329A02B1" w14:textId="77777777" w:rsidR="0007606A" w:rsidRDefault="0007606A">
      <w:pPr>
        <w:rPr>
          <w:rFonts w:ascii="Cambria" w:hAnsi="Cambria"/>
          <w:sz w:val="24"/>
          <w:szCs w:val="24"/>
        </w:rPr>
      </w:pPr>
    </w:p>
    <w:p w14:paraId="59661A5D" w14:textId="77777777" w:rsidR="0007606A" w:rsidRDefault="0007606A">
      <w:pPr>
        <w:rPr>
          <w:rFonts w:ascii="Cambria" w:hAnsi="Cambria"/>
          <w:sz w:val="24"/>
          <w:szCs w:val="24"/>
        </w:rPr>
      </w:pPr>
    </w:p>
    <w:tbl>
      <w:tblPr>
        <w:tblStyle w:val="TableGrid"/>
        <w:tblW w:w="0" w:type="auto"/>
        <w:tblLook w:val="04A0" w:firstRow="1" w:lastRow="0" w:firstColumn="1" w:lastColumn="0" w:noHBand="0" w:noVBand="1"/>
      </w:tblPr>
      <w:tblGrid>
        <w:gridCol w:w="2170"/>
        <w:gridCol w:w="10780"/>
      </w:tblGrid>
      <w:tr w:rsidR="006B380D" w:rsidRPr="006B380D" w14:paraId="10D0B346" w14:textId="77777777" w:rsidTr="006B380D">
        <w:tc>
          <w:tcPr>
            <w:tcW w:w="2065" w:type="dxa"/>
          </w:tcPr>
          <w:p w14:paraId="503A8C3C" w14:textId="77777777" w:rsidR="00A015A3" w:rsidRPr="006B380D" w:rsidRDefault="00A015A3" w:rsidP="006B380D">
            <w:pPr>
              <w:jc w:val="center"/>
              <w:rPr>
                <w:rFonts w:ascii="Cambria" w:hAnsi="Cambria"/>
                <w:sz w:val="24"/>
                <w:szCs w:val="24"/>
              </w:rPr>
            </w:pPr>
          </w:p>
          <w:p w14:paraId="7122AA0B" w14:textId="77777777" w:rsidR="00A015A3" w:rsidRPr="006B380D" w:rsidRDefault="00A015A3" w:rsidP="006B380D">
            <w:pPr>
              <w:jc w:val="center"/>
              <w:rPr>
                <w:rFonts w:ascii="Cambria" w:hAnsi="Cambria"/>
                <w:sz w:val="24"/>
                <w:szCs w:val="24"/>
              </w:rPr>
            </w:pPr>
          </w:p>
          <w:p w14:paraId="59E25670" w14:textId="77777777" w:rsidR="00A015A3" w:rsidRPr="006B380D" w:rsidRDefault="00A015A3" w:rsidP="006B380D">
            <w:pPr>
              <w:jc w:val="center"/>
              <w:rPr>
                <w:rFonts w:ascii="Cambria" w:hAnsi="Cambria"/>
                <w:sz w:val="24"/>
                <w:szCs w:val="24"/>
              </w:rPr>
            </w:pPr>
          </w:p>
          <w:p w14:paraId="5B1AFCFF" w14:textId="77777777" w:rsidR="00A015A3" w:rsidRPr="006B380D" w:rsidRDefault="00A015A3" w:rsidP="006B380D">
            <w:pPr>
              <w:jc w:val="center"/>
              <w:rPr>
                <w:rFonts w:ascii="Cambria" w:hAnsi="Cambria"/>
                <w:sz w:val="24"/>
                <w:szCs w:val="24"/>
              </w:rPr>
            </w:pPr>
          </w:p>
          <w:p w14:paraId="3568BB92" w14:textId="77777777" w:rsidR="00A015A3" w:rsidRPr="006B380D" w:rsidRDefault="00A015A3" w:rsidP="006B380D">
            <w:pPr>
              <w:jc w:val="center"/>
              <w:rPr>
                <w:rFonts w:ascii="Cambria" w:hAnsi="Cambria"/>
                <w:sz w:val="24"/>
                <w:szCs w:val="24"/>
              </w:rPr>
            </w:pPr>
          </w:p>
          <w:p w14:paraId="5D7A6B39" w14:textId="13DF96A8" w:rsidR="0007606A" w:rsidRPr="001D1CBE" w:rsidRDefault="0007606A" w:rsidP="006B380D">
            <w:pPr>
              <w:jc w:val="center"/>
              <w:rPr>
                <w:rFonts w:ascii="Cambria" w:hAnsi="Cambria"/>
                <w:b/>
                <w:sz w:val="24"/>
                <w:szCs w:val="24"/>
              </w:rPr>
            </w:pPr>
            <w:r w:rsidRPr="001D1CBE">
              <w:rPr>
                <w:rFonts w:ascii="Cambria" w:hAnsi="Cambria"/>
                <w:b/>
                <w:sz w:val="24"/>
                <w:szCs w:val="24"/>
              </w:rPr>
              <w:t>Key Preliminary Activities Plan</w:t>
            </w:r>
          </w:p>
          <w:p w14:paraId="3AC5E5A1" w14:textId="5C5D7865" w:rsidR="0007606A" w:rsidRPr="006B380D" w:rsidRDefault="0007606A" w:rsidP="006B380D">
            <w:pPr>
              <w:jc w:val="center"/>
              <w:rPr>
                <w:rFonts w:ascii="Cambria" w:hAnsi="Cambria"/>
                <w:sz w:val="24"/>
                <w:szCs w:val="24"/>
              </w:rPr>
            </w:pPr>
          </w:p>
        </w:tc>
        <w:tc>
          <w:tcPr>
            <w:tcW w:w="10885" w:type="dxa"/>
          </w:tcPr>
          <w:p w14:paraId="365FF8DD" w14:textId="6229D5E5" w:rsidR="0007606A" w:rsidRPr="006B380D" w:rsidRDefault="00A015A3" w:rsidP="0007606A">
            <w:pPr>
              <w:rPr>
                <w:rFonts w:ascii="Cambria" w:hAnsi="Cambria"/>
                <w:sz w:val="24"/>
                <w:szCs w:val="24"/>
              </w:rPr>
            </w:pPr>
            <w:r w:rsidRPr="006B380D">
              <w:rPr>
                <w:noProof/>
              </w:rPr>
              <w:drawing>
                <wp:anchor distT="0" distB="0" distL="114300" distR="114300" simplePos="0" relativeHeight="251663360" behindDoc="0" locked="0" layoutInCell="1" allowOverlap="1" wp14:anchorId="45E1195E" wp14:editId="2EB5AB1C">
                  <wp:simplePos x="0" y="0"/>
                  <wp:positionH relativeFrom="column">
                    <wp:posOffset>934151</wp:posOffset>
                  </wp:positionH>
                  <wp:positionV relativeFrom="page">
                    <wp:posOffset>289560</wp:posOffset>
                  </wp:positionV>
                  <wp:extent cx="4905375" cy="4272280"/>
                  <wp:effectExtent l="0" t="0" r="9525" b="0"/>
                  <wp:wrapTight wrapText="bothSides">
                    <wp:wrapPolygon edited="0">
                      <wp:start x="0" y="0"/>
                      <wp:lineTo x="0" y="21478"/>
                      <wp:lineTo x="21558" y="21478"/>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5375" cy="4272280"/>
                          </a:xfrm>
                          <a:prstGeom prst="rect">
                            <a:avLst/>
                          </a:prstGeom>
                        </pic:spPr>
                      </pic:pic>
                    </a:graphicData>
                  </a:graphic>
                  <wp14:sizeRelH relativeFrom="margin">
                    <wp14:pctWidth>0</wp14:pctWidth>
                  </wp14:sizeRelH>
                  <wp14:sizeRelV relativeFrom="margin">
                    <wp14:pctHeight>0</wp14:pctHeight>
                  </wp14:sizeRelV>
                </wp:anchor>
              </w:drawing>
            </w:r>
          </w:p>
          <w:p w14:paraId="1ADB15BF" w14:textId="3E51C61B" w:rsidR="0007606A" w:rsidRPr="006B380D" w:rsidRDefault="0007606A" w:rsidP="0007606A">
            <w:pPr>
              <w:rPr>
                <w:rFonts w:ascii="Cambria" w:hAnsi="Cambria"/>
                <w:sz w:val="24"/>
                <w:szCs w:val="24"/>
              </w:rPr>
            </w:pPr>
          </w:p>
          <w:p w14:paraId="61DE0398" w14:textId="68C9CC89" w:rsidR="0007606A" w:rsidRPr="006B380D" w:rsidRDefault="0007606A" w:rsidP="0007606A">
            <w:pPr>
              <w:rPr>
                <w:rFonts w:ascii="Cambria" w:hAnsi="Cambria"/>
                <w:sz w:val="24"/>
                <w:szCs w:val="24"/>
              </w:rPr>
            </w:pPr>
          </w:p>
          <w:p w14:paraId="1D3CDBCD" w14:textId="77777777" w:rsidR="0007606A" w:rsidRPr="006B380D" w:rsidRDefault="0007606A" w:rsidP="0007606A">
            <w:pPr>
              <w:rPr>
                <w:rFonts w:ascii="Cambria" w:hAnsi="Cambria"/>
                <w:sz w:val="24"/>
                <w:szCs w:val="24"/>
              </w:rPr>
            </w:pPr>
          </w:p>
          <w:p w14:paraId="42C90B6F" w14:textId="77777777" w:rsidR="0007606A" w:rsidRPr="006B380D" w:rsidRDefault="0007606A" w:rsidP="0007606A">
            <w:pPr>
              <w:rPr>
                <w:rFonts w:ascii="Cambria" w:hAnsi="Cambria"/>
                <w:sz w:val="24"/>
                <w:szCs w:val="24"/>
              </w:rPr>
            </w:pPr>
          </w:p>
          <w:p w14:paraId="35C87180" w14:textId="77777777" w:rsidR="0007606A" w:rsidRPr="006B380D" w:rsidRDefault="0007606A" w:rsidP="0007606A">
            <w:pPr>
              <w:rPr>
                <w:rFonts w:ascii="Cambria" w:hAnsi="Cambria"/>
                <w:sz w:val="24"/>
                <w:szCs w:val="24"/>
              </w:rPr>
            </w:pPr>
          </w:p>
          <w:p w14:paraId="65B6FC9C" w14:textId="77777777" w:rsidR="0007606A" w:rsidRPr="006B380D" w:rsidRDefault="0007606A" w:rsidP="0007606A">
            <w:pPr>
              <w:rPr>
                <w:rFonts w:ascii="Cambria" w:hAnsi="Cambria"/>
                <w:sz w:val="24"/>
                <w:szCs w:val="24"/>
              </w:rPr>
            </w:pPr>
          </w:p>
          <w:p w14:paraId="3805E6F5" w14:textId="77777777" w:rsidR="0007606A" w:rsidRPr="006B380D" w:rsidRDefault="0007606A" w:rsidP="0007606A">
            <w:pPr>
              <w:rPr>
                <w:rFonts w:ascii="Cambria" w:hAnsi="Cambria"/>
                <w:sz w:val="24"/>
                <w:szCs w:val="24"/>
              </w:rPr>
            </w:pPr>
          </w:p>
          <w:p w14:paraId="557A0943" w14:textId="77777777" w:rsidR="0007606A" w:rsidRPr="006B380D" w:rsidRDefault="0007606A" w:rsidP="0007606A">
            <w:pPr>
              <w:rPr>
                <w:rFonts w:ascii="Cambria" w:hAnsi="Cambria"/>
                <w:sz w:val="24"/>
                <w:szCs w:val="24"/>
              </w:rPr>
            </w:pPr>
          </w:p>
          <w:p w14:paraId="4B954F22" w14:textId="77777777" w:rsidR="0007606A" w:rsidRPr="006B380D" w:rsidRDefault="0007606A" w:rsidP="0007606A">
            <w:pPr>
              <w:rPr>
                <w:rFonts w:ascii="Cambria" w:hAnsi="Cambria"/>
                <w:sz w:val="24"/>
                <w:szCs w:val="24"/>
              </w:rPr>
            </w:pPr>
          </w:p>
          <w:p w14:paraId="217729E0" w14:textId="77777777" w:rsidR="00C7153F" w:rsidRPr="006B380D" w:rsidRDefault="00C7153F" w:rsidP="0007606A">
            <w:pPr>
              <w:rPr>
                <w:rFonts w:ascii="Cambria" w:hAnsi="Cambria"/>
                <w:sz w:val="24"/>
                <w:szCs w:val="24"/>
              </w:rPr>
            </w:pPr>
          </w:p>
          <w:p w14:paraId="738E4DBD" w14:textId="77777777" w:rsidR="00C7153F" w:rsidRPr="006B380D" w:rsidRDefault="00C7153F" w:rsidP="0007606A">
            <w:pPr>
              <w:rPr>
                <w:rFonts w:ascii="Cambria" w:hAnsi="Cambria"/>
                <w:sz w:val="24"/>
                <w:szCs w:val="24"/>
              </w:rPr>
            </w:pPr>
          </w:p>
          <w:p w14:paraId="354943EC" w14:textId="77777777" w:rsidR="00C7153F" w:rsidRPr="006B380D" w:rsidRDefault="00C7153F" w:rsidP="0007606A">
            <w:pPr>
              <w:rPr>
                <w:rFonts w:ascii="Cambria" w:hAnsi="Cambria"/>
                <w:sz w:val="24"/>
                <w:szCs w:val="24"/>
              </w:rPr>
            </w:pPr>
          </w:p>
          <w:p w14:paraId="56BF7CBD" w14:textId="77777777" w:rsidR="00C7153F" w:rsidRPr="006B380D" w:rsidRDefault="00C7153F" w:rsidP="0007606A">
            <w:pPr>
              <w:rPr>
                <w:rFonts w:ascii="Cambria" w:hAnsi="Cambria"/>
                <w:sz w:val="24"/>
                <w:szCs w:val="24"/>
              </w:rPr>
            </w:pPr>
          </w:p>
          <w:p w14:paraId="722AE35B" w14:textId="77777777" w:rsidR="00C7153F" w:rsidRPr="006B380D" w:rsidRDefault="00C7153F" w:rsidP="0007606A">
            <w:pPr>
              <w:rPr>
                <w:rFonts w:ascii="Cambria" w:hAnsi="Cambria"/>
                <w:sz w:val="24"/>
                <w:szCs w:val="24"/>
              </w:rPr>
            </w:pPr>
          </w:p>
          <w:p w14:paraId="726100C8" w14:textId="77777777" w:rsidR="00C7153F" w:rsidRPr="006B380D" w:rsidRDefault="00C7153F" w:rsidP="0007606A">
            <w:pPr>
              <w:rPr>
                <w:rFonts w:ascii="Cambria" w:hAnsi="Cambria"/>
                <w:sz w:val="24"/>
                <w:szCs w:val="24"/>
              </w:rPr>
            </w:pPr>
          </w:p>
          <w:p w14:paraId="23417970" w14:textId="77777777" w:rsidR="00C7153F" w:rsidRPr="006B380D" w:rsidRDefault="00C7153F" w:rsidP="0007606A">
            <w:pPr>
              <w:rPr>
                <w:rFonts w:ascii="Cambria" w:hAnsi="Cambria"/>
                <w:sz w:val="24"/>
                <w:szCs w:val="24"/>
              </w:rPr>
            </w:pPr>
          </w:p>
          <w:p w14:paraId="142F8401" w14:textId="77777777" w:rsidR="00215F66" w:rsidRDefault="00215F66" w:rsidP="0007606A">
            <w:pPr>
              <w:rPr>
                <w:rFonts w:ascii="Cambria" w:hAnsi="Cambria"/>
                <w:sz w:val="24"/>
                <w:szCs w:val="24"/>
              </w:rPr>
            </w:pPr>
          </w:p>
          <w:p w14:paraId="388BB04B" w14:textId="77777777" w:rsidR="006B380D" w:rsidRDefault="006B380D" w:rsidP="0007606A">
            <w:pPr>
              <w:rPr>
                <w:rFonts w:ascii="Cambria" w:hAnsi="Cambria"/>
                <w:sz w:val="24"/>
                <w:szCs w:val="24"/>
              </w:rPr>
            </w:pPr>
          </w:p>
          <w:p w14:paraId="61F6F0AE" w14:textId="77777777" w:rsidR="001D1CBE" w:rsidRDefault="001D1CBE" w:rsidP="0007606A">
            <w:pPr>
              <w:rPr>
                <w:rFonts w:ascii="Cambria" w:hAnsi="Cambria"/>
                <w:sz w:val="24"/>
                <w:szCs w:val="24"/>
              </w:rPr>
            </w:pPr>
          </w:p>
          <w:p w14:paraId="550736DE" w14:textId="77777777" w:rsidR="001D1CBE" w:rsidRPr="006B380D" w:rsidRDefault="001D1CBE" w:rsidP="0007606A">
            <w:pPr>
              <w:rPr>
                <w:rFonts w:ascii="Cambria" w:hAnsi="Cambria"/>
                <w:sz w:val="24"/>
                <w:szCs w:val="24"/>
              </w:rPr>
            </w:pPr>
          </w:p>
        </w:tc>
      </w:tr>
      <w:tr w:rsidR="006B380D" w:rsidRPr="006B380D" w14:paraId="5EDF091A" w14:textId="77777777" w:rsidTr="006B380D">
        <w:tc>
          <w:tcPr>
            <w:tcW w:w="2065" w:type="dxa"/>
          </w:tcPr>
          <w:p w14:paraId="76A45856" w14:textId="77777777" w:rsidR="00C7153F" w:rsidRPr="006B380D" w:rsidRDefault="00C7153F" w:rsidP="006B380D">
            <w:pPr>
              <w:jc w:val="center"/>
              <w:rPr>
                <w:rFonts w:ascii="Cambria" w:hAnsi="Cambria"/>
                <w:sz w:val="24"/>
                <w:szCs w:val="24"/>
              </w:rPr>
            </w:pPr>
          </w:p>
          <w:p w14:paraId="19DDC532" w14:textId="77777777" w:rsidR="00C7153F" w:rsidRPr="006B380D" w:rsidRDefault="00C7153F" w:rsidP="006B380D">
            <w:pPr>
              <w:jc w:val="center"/>
              <w:rPr>
                <w:rFonts w:ascii="Cambria" w:hAnsi="Cambria"/>
                <w:sz w:val="24"/>
                <w:szCs w:val="24"/>
              </w:rPr>
            </w:pPr>
          </w:p>
          <w:p w14:paraId="6BE2BCA5" w14:textId="77777777" w:rsidR="00C7153F" w:rsidRPr="006B380D" w:rsidRDefault="00C7153F" w:rsidP="006B380D">
            <w:pPr>
              <w:jc w:val="center"/>
              <w:rPr>
                <w:rFonts w:ascii="Cambria" w:hAnsi="Cambria"/>
                <w:sz w:val="24"/>
                <w:szCs w:val="24"/>
              </w:rPr>
            </w:pPr>
          </w:p>
          <w:p w14:paraId="746BE998" w14:textId="77777777" w:rsidR="00C7153F" w:rsidRPr="006B380D" w:rsidRDefault="00C7153F" w:rsidP="006B380D">
            <w:pPr>
              <w:jc w:val="center"/>
              <w:rPr>
                <w:rFonts w:ascii="Cambria" w:hAnsi="Cambria"/>
                <w:sz w:val="24"/>
                <w:szCs w:val="24"/>
              </w:rPr>
            </w:pPr>
          </w:p>
          <w:p w14:paraId="00D59B45" w14:textId="77777777" w:rsidR="0007606A" w:rsidRPr="001D1CBE" w:rsidRDefault="0007606A" w:rsidP="006B380D">
            <w:pPr>
              <w:jc w:val="center"/>
              <w:rPr>
                <w:rFonts w:ascii="Cambria" w:hAnsi="Cambria"/>
                <w:b/>
                <w:sz w:val="24"/>
                <w:szCs w:val="24"/>
              </w:rPr>
            </w:pPr>
            <w:r w:rsidRPr="001D1CBE">
              <w:rPr>
                <w:rFonts w:ascii="Cambria" w:hAnsi="Cambria"/>
                <w:b/>
                <w:sz w:val="24"/>
                <w:szCs w:val="24"/>
              </w:rPr>
              <w:t>Operations Plan</w:t>
            </w:r>
          </w:p>
          <w:p w14:paraId="317A48FE" w14:textId="56CC92DC" w:rsidR="0007606A" w:rsidRPr="006B380D" w:rsidRDefault="0007606A" w:rsidP="006B380D">
            <w:pPr>
              <w:jc w:val="center"/>
              <w:rPr>
                <w:rFonts w:ascii="Cambria" w:hAnsi="Cambria"/>
                <w:sz w:val="24"/>
                <w:szCs w:val="24"/>
              </w:rPr>
            </w:pPr>
          </w:p>
        </w:tc>
        <w:tc>
          <w:tcPr>
            <w:tcW w:w="10885" w:type="dxa"/>
          </w:tcPr>
          <w:p w14:paraId="4527C1BF" w14:textId="02122E2A" w:rsidR="0007606A" w:rsidRPr="006B380D" w:rsidRDefault="0007606A" w:rsidP="0007606A">
            <w:pPr>
              <w:rPr>
                <w:rFonts w:ascii="Cambria" w:hAnsi="Cambria"/>
                <w:sz w:val="24"/>
                <w:szCs w:val="24"/>
              </w:rPr>
            </w:pPr>
          </w:p>
          <w:p w14:paraId="515BA001" w14:textId="0E81B230" w:rsidR="00C7153F" w:rsidRPr="006B380D" w:rsidRDefault="00A015A3" w:rsidP="0007606A">
            <w:pPr>
              <w:rPr>
                <w:rFonts w:ascii="Cambria" w:hAnsi="Cambria"/>
                <w:sz w:val="24"/>
                <w:szCs w:val="24"/>
              </w:rPr>
            </w:pPr>
            <w:r w:rsidRPr="006B380D">
              <w:rPr>
                <w:noProof/>
              </w:rPr>
              <w:drawing>
                <wp:anchor distT="0" distB="0" distL="114300" distR="114300" simplePos="0" relativeHeight="251667456" behindDoc="0" locked="0" layoutInCell="1" allowOverlap="1" wp14:anchorId="1B332581" wp14:editId="37A38942">
                  <wp:simplePos x="0" y="0"/>
                  <wp:positionH relativeFrom="column">
                    <wp:posOffset>493022</wp:posOffset>
                  </wp:positionH>
                  <wp:positionV relativeFrom="page">
                    <wp:posOffset>427201</wp:posOffset>
                  </wp:positionV>
                  <wp:extent cx="4984750" cy="4319270"/>
                  <wp:effectExtent l="0" t="0" r="6350" b="5080"/>
                  <wp:wrapTight wrapText="bothSides">
                    <wp:wrapPolygon edited="0">
                      <wp:start x="0" y="0"/>
                      <wp:lineTo x="0" y="21530"/>
                      <wp:lineTo x="21545" y="2153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4750" cy="4319270"/>
                          </a:xfrm>
                          <a:prstGeom prst="rect">
                            <a:avLst/>
                          </a:prstGeom>
                        </pic:spPr>
                      </pic:pic>
                    </a:graphicData>
                  </a:graphic>
                  <wp14:sizeRelH relativeFrom="margin">
                    <wp14:pctWidth>0</wp14:pctWidth>
                  </wp14:sizeRelH>
                  <wp14:sizeRelV relativeFrom="margin">
                    <wp14:pctHeight>0</wp14:pctHeight>
                  </wp14:sizeRelV>
                </wp:anchor>
              </w:drawing>
            </w:r>
          </w:p>
          <w:p w14:paraId="431629A5" w14:textId="77777777" w:rsidR="00C7153F" w:rsidRPr="006B380D" w:rsidRDefault="00C7153F" w:rsidP="0007606A">
            <w:pPr>
              <w:rPr>
                <w:rFonts w:ascii="Cambria" w:hAnsi="Cambria"/>
                <w:sz w:val="24"/>
                <w:szCs w:val="24"/>
              </w:rPr>
            </w:pPr>
          </w:p>
          <w:p w14:paraId="44486C44" w14:textId="77777777" w:rsidR="00C7153F" w:rsidRPr="006B380D" w:rsidRDefault="00C7153F" w:rsidP="0007606A">
            <w:pPr>
              <w:rPr>
                <w:rFonts w:ascii="Cambria" w:hAnsi="Cambria"/>
                <w:sz w:val="24"/>
                <w:szCs w:val="24"/>
              </w:rPr>
            </w:pPr>
          </w:p>
          <w:p w14:paraId="296E57ED" w14:textId="77777777" w:rsidR="00C7153F" w:rsidRPr="006B380D" w:rsidRDefault="00C7153F" w:rsidP="0007606A">
            <w:pPr>
              <w:rPr>
                <w:rFonts w:ascii="Cambria" w:hAnsi="Cambria"/>
                <w:sz w:val="24"/>
                <w:szCs w:val="24"/>
              </w:rPr>
            </w:pPr>
          </w:p>
          <w:p w14:paraId="092FF62B" w14:textId="77777777" w:rsidR="00C7153F" w:rsidRPr="006B380D" w:rsidRDefault="00C7153F" w:rsidP="0007606A">
            <w:pPr>
              <w:rPr>
                <w:rFonts w:ascii="Cambria" w:hAnsi="Cambria"/>
                <w:sz w:val="24"/>
                <w:szCs w:val="24"/>
              </w:rPr>
            </w:pPr>
          </w:p>
          <w:p w14:paraId="100385A6" w14:textId="77777777" w:rsidR="00C7153F" w:rsidRPr="006B380D" w:rsidRDefault="00C7153F" w:rsidP="0007606A">
            <w:pPr>
              <w:rPr>
                <w:rFonts w:ascii="Cambria" w:hAnsi="Cambria"/>
                <w:sz w:val="24"/>
                <w:szCs w:val="24"/>
              </w:rPr>
            </w:pPr>
          </w:p>
          <w:p w14:paraId="7449E029" w14:textId="77777777" w:rsidR="00C7153F" w:rsidRPr="006B380D" w:rsidRDefault="00C7153F" w:rsidP="0007606A">
            <w:pPr>
              <w:rPr>
                <w:rFonts w:ascii="Cambria" w:hAnsi="Cambria"/>
                <w:sz w:val="24"/>
                <w:szCs w:val="24"/>
              </w:rPr>
            </w:pPr>
          </w:p>
          <w:p w14:paraId="51297117" w14:textId="77777777" w:rsidR="00C7153F" w:rsidRPr="006B380D" w:rsidRDefault="00C7153F" w:rsidP="0007606A">
            <w:pPr>
              <w:rPr>
                <w:rFonts w:ascii="Cambria" w:hAnsi="Cambria"/>
                <w:sz w:val="24"/>
                <w:szCs w:val="24"/>
              </w:rPr>
            </w:pPr>
          </w:p>
          <w:p w14:paraId="3DE46449" w14:textId="77777777" w:rsidR="00C7153F" w:rsidRPr="006B380D" w:rsidRDefault="00C7153F" w:rsidP="0007606A">
            <w:pPr>
              <w:rPr>
                <w:rFonts w:ascii="Cambria" w:hAnsi="Cambria"/>
                <w:sz w:val="24"/>
                <w:szCs w:val="24"/>
              </w:rPr>
            </w:pPr>
          </w:p>
          <w:p w14:paraId="7DE811B1" w14:textId="77777777" w:rsidR="00C7153F" w:rsidRPr="006B380D" w:rsidRDefault="00C7153F" w:rsidP="0007606A">
            <w:pPr>
              <w:rPr>
                <w:rFonts w:ascii="Cambria" w:hAnsi="Cambria"/>
                <w:sz w:val="24"/>
                <w:szCs w:val="24"/>
              </w:rPr>
            </w:pPr>
          </w:p>
          <w:p w14:paraId="4AFBB6F3" w14:textId="77777777" w:rsidR="00C7153F" w:rsidRPr="006B380D" w:rsidRDefault="00C7153F" w:rsidP="0007606A">
            <w:pPr>
              <w:rPr>
                <w:rFonts w:ascii="Cambria" w:hAnsi="Cambria"/>
                <w:sz w:val="24"/>
                <w:szCs w:val="24"/>
              </w:rPr>
            </w:pPr>
          </w:p>
          <w:p w14:paraId="35A667A9" w14:textId="77777777" w:rsidR="00C7153F" w:rsidRPr="006B380D" w:rsidRDefault="00C7153F" w:rsidP="0007606A">
            <w:pPr>
              <w:rPr>
                <w:rFonts w:ascii="Cambria" w:hAnsi="Cambria"/>
                <w:sz w:val="24"/>
                <w:szCs w:val="24"/>
              </w:rPr>
            </w:pPr>
          </w:p>
          <w:p w14:paraId="4BE3A100" w14:textId="77777777" w:rsidR="00C7153F" w:rsidRPr="006B380D" w:rsidRDefault="00C7153F" w:rsidP="0007606A">
            <w:pPr>
              <w:rPr>
                <w:rFonts w:ascii="Cambria" w:hAnsi="Cambria"/>
                <w:sz w:val="24"/>
                <w:szCs w:val="24"/>
              </w:rPr>
            </w:pPr>
          </w:p>
          <w:p w14:paraId="0714B9AB" w14:textId="77777777" w:rsidR="00C7153F" w:rsidRPr="006B380D" w:rsidRDefault="00C7153F" w:rsidP="0007606A">
            <w:pPr>
              <w:rPr>
                <w:rFonts w:ascii="Cambria" w:hAnsi="Cambria"/>
                <w:sz w:val="24"/>
                <w:szCs w:val="24"/>
              </w:rPr>
            </w:pPr>
          </w:p>
          <w:p w14:paraId="41238B38" w14:textId="77777777" w:rsidR="00C7153F" w:rsidRPr="006B380D" w:rsidRDefault="00C7153F" w:rsidP="0007606A">
            <w:pPr>
              <w:rPr>
                <w:rFonts w:ascii="Cambria" w:hAnsi="Cambria"/>
                <w:sz w:val="24"/>
                <w:szCs w:val="24"/>
              </w:rPr>
            </w:pPr>
          </w:p>
          <w:p w14:paraId="0BA0C2BB" w14:textId="77777777" w:rsidR="00C7153F" w:rsidRPr="006B380D" w:rsidRDefault="00C7153F" w:rsidP="0007606A">
            <w:pPr>
              <w:rPr>
                <w:rFonts w:ascii="Cambria" w:hAnsi="Cambria"/>
                <w:sz w:val="24"/>
                <w:szCs w:val="24"/>
              </w:rPr>
            </w:pPr>
          </w:p>
          <w:p w14:paraId="2BB141A8" w14:textId="77777777" w:rsidR="00C7153F" w:rsidRDefault="00C7153F" w:rsidP="0007606A">
            <w:pPr>
              <w:rPr>
                <w:rFonts w:ascii="Cambria" w:hAnsi="Cambria"/>
                <w:sz w:val="24"/>
                <w:szCs w:val="24"/>
              </w:rPr>
            </w:pPr>
          </w:p>
          <w:p w14:paraId="4A3082D4" w14:textId="77777777" w:rsidR="006B380D" w:rsidRDefault="006B380D" w:rsidP="0007606A">
            <w:pPr>
              <w:rPr>
                <w:rFonts w:ascii="Cambria" w:hAnsi="Cambria"/>
                <w:sz w:val="24"/>
                <w:szCs w:val="24"/>
              </w:rPr>
            </w:pPr>
          </w:p>
          <w:p w14:paraId="4217CCB7" w14:textId="77777777" w:rsidR="006B380D" w:rsidRDefault="006B380D" w:rsidP="0007606A">
            <w:pPr>
              <w:rPr>
                <w:rFonts w:ascii="Cambria" w:hAnsi="Cambria"/>
                <w:sz w:val="24"/>
                <w:szCs w:val="24"/>
              </w:rPr>
            </w:pPr>
          </w:p>
          <w:p w14:paraId="3B4EF378" w14:textId="453EB35D" w:rsidR="006B380D" w:rsidRPr="006B380D" w:rsidRDefault="006B380D" w:rsidP="0007606A">
            <w:pPr>
              <w:rPr>
                <w:rFonts w:ascii="Cambria" w:hAnsi="Cambria"/>
                <w:sz w:val="24"/>
                <w:szCs w:val="24"/>
              </w:rPr>
            </w:pPr>
          </w:p>
        </w:tc>
      </w:tr>
      <w:tr w:rsidR="006B380D" w:rsidRPr="006B380D" w14:paraId="4F53AD74" w14:textId="77777777" w:rsidTr="006B380D">
        <w:tc>
          <w:tcPr>
            <w:tcW w:w="2065" w:type="dxa"/>
          </w:tcPr>
          <w:p w14:paraId="6AED5C89" w14:textId="77777777" w:rsidR="00C7153F" w:rsidRPr="006B380D" w:rsidRDefault="00C7153F" w:rsidP="006B380D">
            <w:pPr>
              <w:jc w:val="center"/>
              <w:rPr>
                <w:rFonts w:ascii="Cambria" w:hAnsi="Cambria"/>
                <w:sz w:val="24"/>
                <w:szCs w:val="24"/>
              </w:rPr>
            </w:pPr>
          </w:p>
          <w:p w14:paraId="2F03D866" w14:textId="77777777" w:rsidR="00C7153F" w:rsidRPr="006B380D" w:rsidRDefault="00C7153F" w:rsidP="006B380D">
            <w:pPr>
              <w:jc w:val="center"/>
              <w:rPr>
                <w:rFonts w:ascii="Cambria" w:hAnsi="Cambria"/>
                <w:sz w:val="24"/>
                <w:szCs w:val="24"/>
              </w:rPr>
            </w:pPr>
          </w:p>
          <w:p w14:paraId="419198CC" w14:textId="77777777" w:rsidR="00C7153F" w:rsidRPr="006B380D" w:rsidRDefault="00C7153F" w:rsidP="006B380D">
            <w:pPr>
              <w:jc w:val="center"/>
              <w:rPr>
                <w:rFonts w:ascii="Cambria" w:hAnsi="Cambria"/>
                <w:sz w:val="24"/>
                <w:szCs w:val="24"/>
              </w:rPr>
            </w:pPr>
          </w:p>
          <w:p w14:paraId="099F987D" w14:textId="77777777" w:rsidR="00C7153F" w:rsidRPr="006B380D" w:rsidRDefault="00C7153F" w:rsidP="006B380D">
            <w:pPr>
              <w:jc w:val="center"/>
              <w:rPr>
                <w:rFonts w:ascii="Cambria" w:hAnsi="Cambria"/>
                <w:sz w:val="24"/>
                <w:szCs w:val="24"/>
              </w:rPr>
            </w:pPr>
          </w:p>
          <w:p w14:paraId="4AA9A6BC" w14:textId="77777777" w:rsidR="00C7153F" w:rsidRPr="006B380D" w:rsidRDefault="00C7153F" w:rsidP="006B380D">
            <w:pPr>
              <w:jc w:val="center"/>
              <w:rPr>
                <w:rFonts w:ascii="Cambria" w:hAnsi="Cambria"/>
                <w:sz w:val="24"/>
                <w:szCs w:val="24"/>
              </w:rPr>
            </w:pPr>
          </w:p>
          <w:p w14:paraId="012AF3AB" w14:textId="544BD15B" w:rsidR="0007606A" w:rsidRPr="001D1CBE" w:rsidRDefault="00C7153F" w:rsidP="006B380D">
            <w:pPr>
              <w:jc w:val="center"/>
              <w:rPr>
                <w:rFonts w:ascii="Cambria" w:hAnsi="Cambria"/>
                <w:b/>
                <w:sz w:val="24"/>
                <w:szCs w:val="24"/>
              </w:rPr>
            </w:pPr>
            <w:r w:rsidRPr="001D1CBE">
              <w:rPr>
                <w:rFonts w:ascii="Cambria" w:hAnsi="Cambria"/>
                <w:b/>
                <w:sz w:val="24"/>
                <w:szCs w:val="24"/>
              </w:rPr>
              <w:t>Marketing Plan</w:t>
            </w:r>
          </w:p>
          <w:p w14:paraId="2D6D015D" w14:textId="7819B81F" w:rsidR="0007606A" w:rsidRPr="006B380D" w:rsidRDefault="0007606A" w:rsidP="006B380D">
            <w:pPr>
              <w:jc w:val="center"/>
              <w:rPr>
                <w:rFonts w:ascii="Cambria" w:hAnsi="Cambria"/>
                <w:sz w:val="24"/>
                <w:szCs w:val="24"/>
              </w:rPr>
            </w:pPr>
          </w:p>
        </w:tc>
        <w:tc>
          <w:tcPr>
            <w:tcW w:w="10885" w:type="dxa"/>
          </w:tcPr>
          <w:p w14:paraId="696E6465" w14:textId="77777777" w:rsidR="00C7153F" w:rsidRPr="006B380D" w:rsidRDefault="00C7153F" w:rsidP="0007606A">
            <w:pPr>
              <w:rPr>
                <w:rFonts w:ascii="Cambria" w:hAnsi="Cambria"/>
                <w:sz w:val="24"/>
                <w:szCs w:val="24"/>
              </w:rPr>
            </w:pPr>
          </w:p>
          <w:p w14:paraId="4B0E5853" w14:textId="60FFDFA5" w:rsidR="00C7153F" w:rsidRPr="006B380D" w:rsidRDefault="00A015A3" w:rsidP="0007606A">
            <w:pPr>
              <w:rPr>
                <w:rFonts w:ascii="Cambria" w:hAnsi="Cambria"/>
                <w:sz w:val="24"/>
                <w:szCs w:val="24"/>
              </w:rPr>
            </w:pPr>
            <w:r w:rsidRPr="006B380D">
              <w:rPr>
                <w:noProof/>
              </w:rPr>
              <w:drawing>
                <wp:anchor distT="0" distB="0" distL="114300" distR="114300" simplePos="0" relativeHeight="251665408" behindDoc="0" locked="0" layoutInCell="1" allowOverlap="1" wp14:anchorId="209378C5" wp14:editId="5601F691">
                  <wp:simplePos x="0" y="0"/>
                  <wp:positionH relativeFrom="column">
                    <wp:posOffset>524510</wp:posOffset>
                  </wp:positionH>
                  <wp:positionV relativeFrom="page">
                    <wp:posOffset>521335</wp:posOffset>
                  </wp:positionV>
                  <wp:extent cx="4645025" cy="3925570"/>
                  <wp:effectExtent l="0" t="0" r="3175" b="0"/>
                  <wp:wrapTight wrapText="bothSides">
                    <wp:wrapPolygon edited="0">
                      <wp:start x="0" y="0"/>
                      <wp:lineTo x="0" y="21488"/>
                      <wp:lineTo x="21526" y="21488"/>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5025" cy="3925570"/>
                          </a:xfrm>
                          <a:prstGeom prst="rect">
                            <a:avLst/>
                          </a:prstGeom>
                        </pic:spPr>
                      </pic:pic>
                    </a:graphicData>
                  </a:graphic>
                  <wp14:sizeRelH relativeFrom="margin">
                    <wp14:pctWidth>0</wp14:pctWidth>
                  </wp14:sizeRelH>
                  <wp14:sizeRelV relativeFrom="margin">
                    <wp14:pctHeight>0</wp14:pctHeight>
                  </wp14:sizeRelV>
                </wp:anchor>
              </w:drawing>
            </w:r>
          </w:p>
          <w:p w14:paraId="005F35A2" w14:textId="77777777" w:rsidR="00C7153F" w:rsidRPr="006B380D" w:rsidRDefault="00C7153F" w:rsidP="0007606A">
            <w:pPr>
              <w:rPr>
                <w:rFonts w:ascii="Cambria" w:hAnsi="Cambria"/>
                <w:sz w:val="24"/>
                <w:szCs w:val="24"/>
              </w:rPr>
            </w:pPr>
          </w:p>
          <w:p w14:paraId="7BAB68B2" w14:textId="77777777" w:rsidR="00C7153F" w:rsidRPr="006B380D" w:rsidRDefault="00C7153F" w:rsidP="0007606A">
            <w:pPr>
              <w:rPr>
                <w:rFonts w:ascii="Cambria" w:hAnsi="Cambria"/>
                <w:sz w:val="24"/>
                <w:szCs w:val="24"/>
              </w:rPr>
            </w:pPr>
          </w:p>
          <w:p w14:paraId="79DC704B" w14:textId="77777777" w:rsidR="00C7153F" w:rsidRPr="006B380D" w:rsidRDefault="00C7153F" w:rsidP="0007606A">
            <w:pPr>
              <w:rPr>
                <w:rFonts w:ascii="Cambria" w:hAnsi="Cambria"/>
                <w:sz w:val="24"/>
                <w:szCs w:val="24"/>
              </w:rPr>
            </w:pPr>
          </w:p>
          <w:p w14:paraId="18CCE25D" w14:textId="77777777" w:rsidR="00C7153F" w:rsidRPr="006B380D" w:rsidRDefault="00C7153F" w:rsidP="0007606A">
            <w:pPr>
              <w:rPr>
                <w:rFonts w:ascii="Cambria" w:hAnsi="Cambria"/>
                <w:sz w:val="24"/>
                <w:szCs w:val="24"/>
              </w:rPr>
            </w:pPr>
          </w:p>
          <w:p w14:paraId="5F993448" w14:textId="77777777" w:rsidR="00C7153F" w:rsidRPr="006B380D" w:rsidRDefault="00C7153F" w:rsidP="0007606A">
            <w:pPr>
              <w:rPr>
                <w:rFonts w:ascii="Cambria" w:hAnsi="Cambria"/>
                <w:sz w:val="24"/>
                <w:szCs w:val="24"/>
              </w:rPr>
            </w:pPr>
          </w:p>
          <w:p w14:paraId="1377A359" w14:textId="77777777" w:rsidR="00C7153F" w:rsidRPr="006B380D" w:rsidRDefault="00C7153F" w:rsidP="0007606A">
            <w:pPr>
              <w:rPr>
                <w:rFonts w:ascii="Cambria" w:hAnsi="Cambria"/>
                <w:sz w:val="24"/>
                <w:szCs w:val="24"/>
              </w:rPr>
            </w:pPr>
          </w:p>
          <w:p w14:paraId="6FC2527D" w14:textId="77777777" w:rsidR="00C7153F" w:rsidRPr="006B380D" w:rsidRDefault="00C7153F" w:rsidP="0007606A">
            <w:pPr>
              <w:rPr>
                <w:rFonts w:ascii="Cambria" w:hAnsi="Cambria"/>
                <w:sz w:val="24"/>
                <w:szCs w:val="24"/>
              </w:rPr>
            </w:pPr>
          </w:p>
          <w:p w14:paraId="0CE3785B" w14:textId="77777777" w:rsidR="00C7153F" w:rsidRPr="006B380D" w:rsidRDefault="00C7153F" w:rsidP="0007606A">
            <w:pPr>
              <w:rPr>
                <w:rFonts w:ascii="Cambria" w:hAnsi="Cambria"/>
                <w:sz w:val="24"/>
                <w:szCs w:val="24"/>
              </w:rPr>
            </w:pPr>
          </w:p>
          <w:p w14:paraId="0D8CE0C0" w14:textId="77777777" w:rsidR="00C7153F" w:rsidRPr="006B380D" w:rsidRDefault="00C7153F" w:rsidP="0007606A">
            <w:pPr>
              <w:rPr>
                <w:rFonts w:ascii="Cambria" w:hAnsi="Cambria"/>
                <w:sz w:val="24"/>
                <w:szCs w:val="24"/>
              </w:rPr>
            </w:pPr>
          </w:p>
          <w:p w14:paraId="7096E73C" w14:textId="77777777" w:rsidR="00C7153F" w:rsidRPr="006B380D" w:rsidRDefault="00C7153F" w:rsidP="0007606A">
            <w:pPr>
              <w:rPr>
                <w:rFonts w:ascii="Cambria" w:hAnsi="Cambria"/>
                <w:sz w:val="24"/>
                <w:szCs w:val="24"/>
              </w:rPr>
            </w:pPr>
          </w:p>
          <w:p w14:paraId="143D7093" w14:textId="718D9E54" w:rsidR="0007606A" w:rsidRPr="006B380D" w:rsidRDefault="0007606A" w:rsidP="0007606A">
            <w:pPr>
              <w:rPr>
                <w:rFonts w:ascii="Cambria" w:hAnsi="Cambria"/>
                <w:sz w:val="24"/>
                <w:szCs w:val="24"/>
              </w:rPr>
            </w:pPr>
          </w:p>
          <w:p w14:paraId="14147991" w14:textId="77777777" w:rsidR="0007606A" w:rsidRPr="006B380D" w:rsidRDefault="0007606A" w:rsidP="0007606A">
            <w:pPr>
              <w:rPr>
                <w:rFonts w:ascii="Cambria" w:hAnsi="Cambria"/>
                <w:sz w:val="24"/>
                <w:szCs w:val="24"/>
              </w:rPr>
            </w:pPr>
          </w:p>
          <w:p w14:paraId="0B1B7401" w14:textId="77777777" w:rsidR="0007606A" w:rsidRPr="006B380D" w:rsidRDefault="0007606A" w:rsidP="0007606A">
            <w:pPr>
              <w:rPr>
                <w:rFonts w:ascii="Cambria" w:hAnsi="Cambria"/>
                <w:sz w:val="24"/>
                <w:szCs w:val="24"/>
              </w:rPr>
            </w:pPr>
          </w:p>
          <w:p w14:paraId="0B25DF17" w14:textId="77777777" w:rsidR="00A015A3" w:rsidRPr="006B380D" w:rsidRDefault="00A015A3" w:rsidP="0007606A">
            <w:pPr>
              <w:rPr>
                <w:rFonts w:ascii="Cambria" w:hAnsi="Cambria"/>
                <w:sz w:val="24"/>
                <w:szCs w:val="24"/>
              </w:rPr>
            </w:pPr>
          </w:p>
          <w:p w14:paraId="46EC20BD" w14:textId="77777777" w:rsidR="00A015A3" w:rsidRPr="006B380D" w:rsidRDefault="00A015A3" w:rsidP="0007606A">
            <w:pPr>
              <w:rPr>
                <w:rFonts w:ascii="Cambria" w:hAnsi="Cambria"/>
                <w:sz w:val="24"/>
                <w:szCs w:val="24"/>
              </w:rPr>
            </w:pPr>
          </w:p>
          <w:p w14:paraId="483260F2" w14:textId="77777777" w:rsidR="00A015A3" w:rsidRDefault="00A015A3" w:rsidP="0007606A">
            <w:pPr>
              <w:rPr>
                <w:rFonts w:ascii="Cambria" w:hAnsi="Cambria"/>
                <w:sz w:val="24"/>
                <w:szCs w:val="24"/>
              </w:rPr>
            </w:pPr>
          </w:p>
          <w:p w14:paraId="4FBDEC72" w14:textId="77777777" w:rsidR="006B380D" w:rsidRDefault="006B380D" w:rsidP="0007606A">
            <w:pPr>
              <w:rPr>
                <w:rFonts w:ascii="Cambria" w:hAnsi="Cambria"/>
                <w:sz w:val="24"/>
                <w:szCs w:val="24"/>
              </w:rPr>
            </w:pPr>
          </w:p>
          <w:p w14:paraId="4424A4A9" w14:textId="77777777" w:rsidR="006B380D" w:rsidRDefault="006B380D" w:rsidP="0007606A">
            <w:pPr>
              <w:rPr>
                <w:rFonts w:ascii="Cambria" w:hAnsi="Cambria"/>
                <w:sz w:val="24"/>
                <w:szCs w:val="24"/>
              </w:rPr>
            </w:pPr>
          </w:p>
          <w:p w14:paraId="49DA1B3C" w14:textId="77777777" w:rsidR="006B380D" w:rsidRPr="006B380D" w:rsidRDefault="006B380D" w:rsidP="0007606A">
            <w:pPr>
              <w:rPr>
                <w:rFonts w:ascii="Cambria" w:hAnsi="Cambria"/>
                <w:sz w:val="24"/>
                <w:szCs w:val="24"/>
              </w:rPr>
            </w:pPr>
          </w:p>
        </w:tc>
      </w:tr>
      <w:tr w:rsidR="006B380D" w:rsidRPr="006B380D" w14:paraId="6578573C" w14:textId="77777777" w:rsidTr="006B380D">
        <w:tc>
          <w:tcPr>
            <w:tcW w:w="2065" w:type="dxa"/>
          </w:tcPr>
          <w:p w14:paraId="53868BDD" w14:textId="77777777" w:rsidR="00C7153F" w:rsidRPr="006B380D" w:rsidRDefault="00C7153F" w:rsidP="00C7153F">
            <w:pPr>
              <w:jc w:val="center"/>
              <w:rPr>
                <w:rFonts w:ascii="Cambria" w:hAnsi="Cambria"/>
                <w:sz w:val="24"/>
                <w:szCs w:val="24"/>
              </w:rPr>
            </w:pPr>
          </w:p>
          <w:p w14:paraId="6BB08DE6" w14:textId="77777777" w:rsidR="00C7153F" w:rsidRPr="006B380D" w:rsidRDefault="00C7153F" w:rsidP="00C7153F">
            <w:pPr>
              <w:jc w:val="center"/>
              <w:rPr>
                <w:rFonts w:ascii="Cambria" w:hAnsi="Cambria"/>
                <w:sz w:val="24"/>
                <w:szCs w:val="24"/>
              </w:rPr>
            </w:pPr>
          </w:p>
          <w:p w14:paraId="6F40B0FB" w14:textId="77777777" w:rsidR="00C7153F" w:rsidRPr="006B380D" w:rsidRDefault="00C7153F" w:rsidP="00C7153F">
            <w:pPr>
              <w:jc w:val="center"/>
              <w:rPr>
                <w:rFonts w:ascii="Cambria" w:hAnsi="Cambria"/>
                <w:sz w:val="24"/>
                <w:szCs w:val="24"/>
              </w:rPr>
            </w:pPr>
          </w:p>
          <w:p w14:paraId="0DF0B053" w14:textId="77777777" w:rsidR="00A015A3" w:rsidRPr="006B380D" w:rsidRDefault="00A015A3" w:rsidP="00C7153F">
            <w:pPr>
              <w:jc w:val="center"/>
              <w:rPr>
                <w:rFonts w:ascii="Cambria" w:hAnsi="Cambria"/>
                <w:sz w:val="24"/>
                <w:szCs w:val="24"/>
              </w:rPr>
            </w:pPr>
          </w:p>
          <w:p w14:paraId="65A92349" w14:textId="77777777" w:rsidR="00A015A3" w:rsidRPr="006B380D" w:rsidRDefault="00A015A3" w:rsidP="00C7153F">
            <w:pPr>
              <w:jc w:val="center"/>
              <w:rPr>
                <w:rFonts w:ascii="Cambria" w:hAnsi="Cambria"/>
                <w:sz w:val="24"/>
                <w:szCs w:val="24"/>
              </w:rPr>
            </w:pPr>
          </w:p>
          <w:p w14:paraId="24BB9E22" w14:textId="77777777" w:rsidR="00A015A3" w:rsidRPr="006B380D" w:rsidRDefault="00A015A3" w:rsidP="00C7153F">
            <w:pPr>
              <w:jc w:val="center"/>
              <w:rPr>
                <w:rFonts w:ascii="Cambria" w:hAnsi="Cambria"/>
                <w:sz w:val="24"/>
                <w:szCs w:val="24"/>
              </w:rPr>
            </w:pPr>
          </w:p>
          <w:p w14:paraId="6B4885E4" w14:textId="77777777" w:rsidR="00C7153F" w:rsidRPr="001D1CBE" w:rsidRDefault="00C7153F" w:rsidP="00C7153F">
            <w:pPr>
              <w:jc w:val="center"/>
              <w:rPr>
                <w:rFonts w:ascii="Cambria" w:hAnsi="Cambria"/>
                <w:b/>
                <w:sz w:val="24"/>
                <w:szCs w:val="24"/>
              </w:rPr>
            </w:pPr>
            <w:r w:rsidRPr="001D1CBE">
              <w:rPr>
                <w:rFonts w:ascii="Cambria" w:hAnsi="Cambria"/>
                <w:b/>
                <w:sz w:val="24"/>
                <w:szCs w:val="24"/>
              </w:rPr>
              <w:t>Financial Plan</w:t>
            </w:r>
          </w:p>
          <w:p w14:paraId="5832211E" w14:textId="605CDFD2" w:rsidR="0007606A" w:rsidRPr="006B380D" w:rsidRDefault="0007606A" w:rsidP="006B380D">
            <w:pPr>
              <w:jc w:val="center"/>
              <w:rPr>
                <w:rFonts w:ascii="Cambria" w:hAnsi="Cambria"/>
                <w:sz w:val="24"/>
                <w:szCs w:val="24"/>
              </w:rPr>
            </w:pPr>
          </w:p>
        </w:tc>
        <w:tc>
          <w:tcPr>
            <w:tcW w:w="10885" w:type="dxa"/>
          </w:tcPr>
          <w:p w14:paraId="5EF2D405" w14:textId="65BE1126" w:rsidR="0007606A" w:rsidRPr="006B380D" w:rsidRDefault="0007606A" w:rsidP="0007606A">
            <w:pPr>
              <w:rPr>
                <w:rFonts w:ascii="Cambria" w:hAnsi="Cambria"/>
                <w:sz w:val="24"/>
                <w:szCs w:val="24"/>
              </w:rPr>
            </w:pPr>
          </w:p>
          <w:p w14:paraId="24BCB7CF" w14:textId="1B153A69" w:rsidR="00C7153F" w:rsidRPr="006B380D" w:rsidRDefault="00C7153F" w:rsidP="0007606A">
            <w:pPr>
              <w:rPr>
                <w:rFonts w:ascii="Cambria" w:hAnsi="Cambria"/>
                <w:sz w:val="24"/>
                <w:szCs w:val="24"/>
              </w:rPr>
            </w:pPr>
          </w:p>
          <w:p w14:paraId="76E43A91" w14:textId="7FADB011" w:rsidR="00C7153F" w:rsidRPr="006B380D" w:rsidRDefault="00C7153F" w:rsidP="0007606A">
            <w:pPr>
              <w:rPr>
                <w:rFonts w:ascii="Cambria" w:hAnsi="Cambria"/>
                <w:sz w:val="24"/>
                <w:szCs w:val="24"/>
              </w:rPr>
            </w:pPr>
          </w:p>
          <w:p w14:paraId="2CA7B99F" w14:textId="454880A6" w:rsidR="00C7153F" w:rsidRPr="006B380D" w:rsidRDefault="00A015A3" w:rsidP="0007606A">
            <w:pPr>
              <w:rPr>
                <w:rFonts w:ascii="Cambria" w:hAnsi="Cambria"/>
                <w:sz w:val="24"/>
                <w:szCs w:val="24"/>
              </w:rPr>
            </w:pPr>
            <w:r w:rsidRPr="006B380D">
              <w:rPr>
                <w:noProof/>
              </w:rPr>
              <w:drawing>
                <wp:anchor distT="0" distB="0" distL="114300" distR="114300" simplePos="0" relativeHeight="251669504" behindDoc="0" locked="0" layoutInCell="1" allowOverlap="1" wp14:anchorId="44C7E0CF" wp14:editId="62B3BA84">
                  <wp:simplePos x="0" y="0"/>
                  <wp:positionH relativeFrom="column">
                    <wp:posOffset>256540</wp:posOffset>
                  </wp:positionH>
                  <wp:positionV relativeFrom="page">
                    <wp:posOffset>426720</wp:posOffset>
                  </wp:positionV>
                  <wp:extent cx="4953635" cy="4208780"/>
                  <wp:effectExtent l="0" t="0" r="0" b="1270"/>
                  <wp:wrapTight wrapText="bothSides">
                    <wp:wrapPolygon edited="0">
                      <wp:start x="0" y="0"/>
                      <wp:lineTo x="0" y="21509"/>
                      <wp:lineTo x="21514" y="21509"/>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3635" cy="4208780"/>
                          </a:xfrm>
                          <a:prstGeom prst="rect">
                            <a:avLst/>
                          </a:prstGeom>
                        </pic:spPr>
                      </pic:pic>
                    </a:graphicData>
                  </a:graphic>
                  <wp14:sizeRelH relativeFrom="margin">
                    <wp14:pctWidth>0</wp14:pctWidth>
                  </wp14:sizeRelH>
                  <wp14:sizeRelV relativeFrom="margin">
                    <wp14:pctHeight>0</wp14:pctHeight>
                  </wp14:sizeRelV>
                </wp:anchor>
              </w:drawing>
            </w:r>
          </w:p>
          <w:p w14:paraId="3988E6CC" w14:textId="77777777" w:rsidR="00C7153F" w:rsidRPr="006B380D" w:rsidRDefault="00C7153F" w:rsidP="0007606A">
            <w:pPr>
              <w:rPr>
                <w:rFonts w:ascii="Cambria" w:hAnsi="Cambria"/>
                <w:sz w:val="24"/>
                <w:szCs w:val="24"/>
              </w:rPr>
            </w:pPr>
          </w:p>
          <w:p w14:paraId="540AF860" w14:textId="77777777" w:rsidR="00C7153F" w:rsidRPr="006B380D" w:rsidRDefault="00C7153F" w:rsidP="0007606A">
            <w:pPr>
              <w:rPr>
                <w:rFonts w:ascii="Cambria" w:hAnsi="Cambria"/>
                <w:sz w:val="24"/>
                <w:szCs w:val="24"/>
              </w:rPr>
            </w:pPr>
          </w:p>
          <w:p w14:paraId="43E753AA" w14:textId="77777777" w:rsidR="00C7153F" w:rsidRPr="006B380D" w:rsidRDefault="00C7153F" w:rsidP="0007606A">
            <w:pPr>
              <w:rPr>
                <w:rFonts w:ascii="Cambria" w:hAnsi="Cambria"/>
                <w:sz w:val="24"/>
                <w:szCs w:val="24"/>
              </w:rPr>
            </w:pPr>
          </w:p>
          <w:p w14:paraId="1C8183F7" w14:textId="77777777" w:rsidR="00C7153F" w:rsidRPr="006B380D" w:rsidRDefault="00C7153F" w:rsidP="0007606A">
            <w:pPr>
              <w:rPr>
                <w:rFonts w:ascii="Cambria" w:hAnsi="Cambria"/>
                <w:sz w:val="24"/>
                <w:szCs w:val="24"/>
              </w:rPr>
            </w:pPr>
          </w:p>
          <w:p w14:paraId="2FB06117" w14:textId="77777777" w:rsidR="00C7153F" w:rsidRPr="006B380D" w:rsidRDefault="00C7153F" w:rsidP="0007606A">
            <w:pPr>
              <w:rPr>
                <w:rFonts w:ascii="Cambria" w:hAnsi="Cambria"/>
                <w:sz w:val="24"/>
                <w:szCs w:val="24"/>
              </w:rPr>
            </w:pPr>
          </w:p>
          <w:p w14:paraId="5CD27A2C" w14:textId="77777777" w:rsidR="00C7153F" w:rsidRPr="006B380D" w:rsidRDefault="00C7153F" w:rsidP="0007606A">
            <w:pPr>
              <w:rPr>
                <w:rFonts w:ascii="Cambria" w:hAnsi="Cambria"/>
                <w:sz w:val="24"/>
                <w:szCs w:val="24"/>
              </w:rPr>
            </w:pPr>
          </w:p>
          <w:p w14:paraId="11A5D7D5" w14:textId="77777777" w:rsidR="00C7153F" w:rsidRPr="006B380D" w:rsidRDefault="00C7153F" w:rsidP="0007606A">
            <w:pPr>
              <w:rPr>
                <w:rFonts w:ascii="Cambria" w:hAnsi="Cambria"/>
                <w:sz w:val="24"/>
                <w:szCs w:val="24"/>
              </w:rPr>
            </w:pPr>
          </w:p>
          <w:p w14:paraId="2255C4CC" w14:textId="77777777" w:rsidR="00C7153F" w:rsidRPr="006B380D" w:rsidRDefault="00C7153F" w:rsidP="0007606A">
            <w:pPr>
              <w:rPr>
                <w:rFonts w:ascii="Cambria" w:hAnsi="Cambria"/>
                <w:sz w:val="24"/>
                <w:szCs w:val="24"/>
              </w:rPr>
            </w:pPr>
          </w:p>
          <w:p w14:paraId="4F6B8559" w14:textId="77777777" w:rsidR="00C7153F" w:rsidRPr="006B380D" w:rsidRDefault="00C7153F" w:rsidP="0007606A">
            <w:pPr>
              <w:rPr>
                <w:rFonts w:ascii="Cambria" w:hAnsi="Cambria"/>
                <w:sz w:val="24"/>
                <w:szCs w:val="24"/>
              </w:rPr>
            </w:pPr>
          </w:p>
          <w:p w14:paraId="6AE78CDC" w14:textId="77777777" w:rsidR="00C7153F" w:rsidRPr="006B380D" w:rsidRDefault="00C7153F" w:rsidP="0007606A">
            <w:pPr>
              <w:rPr>
                <w:rFonts w:ascii="Cambria" w:hAnsi="Cambria"/>
                <w:sz w:val="24"/>
                <w:szCs w:val="24"/>
              </w:rPr>
            </w:pPr>
          </w:p>
          <w:p w14:paraId="6CE06621" w14:textId="77777777" w:rsidR="00A015A3" w:rsidRPr="006B380D" w:rsidRDefault="00A015A3" w:rsidP="0007606A">
            <w:pPr>
              <w:rPr>
                <w:rFonts w:ascii="Cambria" w:hAnsi="Cambria"/>
                <w:sz w:val="24"/>
                <w:szCs w:val="24"/>
              </w:rPr>
            </w:pPr>
          </w:p>
          <w:p w14:paraId="77BAE6DD" w14:textId="77777777" w:rsidR="00A015A3" w:rsidRPr="006B380D" w:rsidRDefault="00A015A3" w:rsidP="0007606A">
            <w:pPr>
              <w:rPr>
                <w:rFonts w:ascii="Cambria" w:hAnsi="Cambria"/>
                <w:sz w:val="24"/>
                <w:szCs w:val="24"/>
              </w:rPr>
            </w:pPr>
          </w:p>
          <w:p w14:paraId="240751D7" w14:textId="77777777" w:rsidR="00A015A3" w:rsidRPr="006B380D" w:rsidRDefault="00A015A3" w:rsidP="0007606A">
            <w:pPr>
              <w:rPr>
                <w:rFonts w:ascii="Cambria" w:hAnsi="Cambria"/>
                <w:sz w:val="24"/>
                <w:szCs w:val="24"/>
              </w:rPr>
            </w:pPr>
          </w:p>
          <w:p w14:paraId="0CE3ACDF" w14:textId="77777777" w:rsidR="00A015A3" w:rsidRDefault="00A015A3" w:rsidP="0007606A">
            <w:pPr>
              <w:rPr>
                <w:rFonts w:ascii="Cambria" w:hAnsi="Cambria"/>
                <w:sz w:val="24"/>
                <w:szCs w:val="24"/>
              </w:rPr>
            </w:pPr>
          </w:p>
          <w:p w14:paraId="156B9984" w14:textId="77777777" w:rsidR="006B380D" w:rsidRDefault="006B380D" w:rsidP="0007606A">
            <w:pPr>
              <w:rPr>
                <w:rFonts w:ascii="Cambria" w:hAnsi="Cambria"/>
                <w:sz w:val="24"/>
                <w:szCs w:val="24"/>
              </w:rPr>
            </w:pPr>
          </w:p>
          <w:p w14:paraId="5BED20C3" w14:textId="77777777" w:rsidR="006B380D" w:rsidRDefault="006B380D" w:rsidP="0007606A">
            <w:pPr>
              <w:rPr>
                <w:rFonts w:ascii="Cambria" w:hAnsi="Cambria"/>
                <w:sz w:val="24"/>
                <w:szCs w:val="24"/>
              </w:rPr>
            </w:pPr>
          </w:p>
          <w:p w14:paraId="162D5DE8" w14:textId="77777777" w:rsidR="006B380D" w:rsidRPr="006B380D" w:rsidRDefault="006B380D" w:rsidP="0007606A">
            <w:pPr>
              <w:rPr>
                <w:rFonts w:ascii="Cambria" w:hAnsi="Cambria"/>
                <w:sz w:val="24"/>
                <w:szCs w:val="24"/>
              </w:rPr>
            </w:pPr>
          </w:p>
        </w:tc>
      </w:tr>
      <w:tr w:rsidR="006B380D" w:rsidRPr="006B380D" w14:paraId="19720C39" w14:textId="77777777" w:rsidTr="006B380D">
        <w:tc>
          <w:tcPr>
            <w:tcW w:w="2065" w:type="dxa"/>
          </w:tcPr>
          <w:p w14:paraId="4899ADA2" w14:textId="77777777" w:rsidR="00A015A3" w:rsidRPr="006B380D" w:rsidRDefault="00A015A3" w:rsidP="006B380D">
            <w:pPr>
              <w:jc w:val="center"/>
              <w:rPr>
                <w:rFonts w:ascii="Cambria" w:hAnsi="Cambria"/>
                <w:sz w:val="24"/>
                <w:szCs w:val="24"/>
              </w:rPr>
            </w:pPr>
          </w:p>
          <w:p w14:paraId="4AA6FBDD" w14:textId="77777777" w:rsidR="00A015A3" w:rsidRPr="006B380D" w:rsidRDefault="00A015A3" w:rsidP="006B380D">
            <w:pPr>
              <w:jc w:val="center"/>
              <w:rPr>
                <w:rFonts w:ascii="Cambria" w:hAnsi="Cambria"/>
                <w:sz w:val="24"/>
                <w:szCs w:val="24"/>
              </w:rPr>
            </w:pPr>
          </w:p>
          <w:p w14:paraId="0319293A" w14:textId="77777777" w:rsidR="00A015A3" w:rsidRPr="006B380D" w:rsidRDefault="00A015A3" w:rsidP="006B380D">
            <w:pPr>
              <w:jc w:val="center"/>
              <w:rPr>
                <w:rFonts w:ascii="Cambria" w:hAnsi="Cambria"/>
                <w:sz w:val="24"/>
                <w:szCs w:val="24"/>
              </w:rPr>
            </w:pPr>
          </w:p>
          <w:p w14:paraId="774F44AC" w14:textId="77777777" w:rsidR="00A015A3" w:rsidRPr="006B380D" w:rsidRDefault="00A015A3" w:rsidP="006B380D">
            <w:pPr>
              <w:jc w:val="center"/>
              <w:rPr>
                <w:rFonts w:ascii="Cambria" w:hAnsi="Cambria"/>
                <w:sz w:val="24"/>
                <w:szCs w:val="24"/>
              </w:rPr>
            </w:pPr>
          </w:p>
          <w:p w14:paraId="370A79F1" w14:textId="77777777" w:rsidR="00A015A3" w:rsidRPr="006B380D" w:rsidRDefault="00A015A3" w:rsidP="006B380D">
            <w:pPr>
              <w:jc w:val="center"/>
              <w:rPr>
                <w:rFonts w:ascii="Cambria" w:hAnsi="Cambria"/>
                <w:sz w:val="24"/>
                <w:szCs w:val="24"/>
              </w:rPr>
            </w:pPr>
          </w:p>
          <w:p w14:paraId="27F4DBE8" w14:textId="77777777" w:rsidR="00A015A3" w:rsidRPr="001D1CBE" w:rsidRDefault="00A015A3" w:rsidP="006B380D">
            <w:pPr>
              <w:jc w:val="center"/>
              <w:rPr>
                <w:rFonts w:ascii="Cambria" w:hAnsi="Cambria"/>
                <w:b/>
                <w:sz w:val="24"/>
                <w:szCs w:val="24"/>
              </w:rPr>
            </w:pPr>
          </w:p>
          <w:p w14:paraId="54B77D5A" w14:textId="25706CDC" w:rsidR="0007606A" w:rsidRPr="006B380D" w:rsidRDefault="0007606A" w:rsidP="006B380D">
            <w:pPr>
              <w:jc w:val="center"/>
              <w:rPr>
                <w:rFonts w:ascii="Cambria" w:hAnsi="Cambria"/>
                <w:sz w:val="24"/>
                <w:szCs w:val="24"/>
              </w:rPr>
            </w:pPr>
            <w:r w:rsidRPr="001D1CBE">
              <w:rPr>
                <w:rFonts w:ascii="Cambria" w:hAnsi="Cambria"/>
                <w:b/>
                <w:sz w:val="24"/>
                <w:szCs w:val="24"/>
              </w:rPr>
              <w:t>Clinical/Teaching Plan</w:t>
            </w:r>
          </w:p>
        </w:tc>
        <w:tc>
          <w:tcPr>
            <w:tcW w:w="10885" w:type="dxa"/>
          </w:tcPr>
          <w:p w14:paraId="1FD273EA" w14:textId="086A1B52" w:rsidR="0007606A" w:rsidRPr="006B380D" w:rsidRDefault="0007606A" w:rsidP="0007606A">
            <w:pPr>
              <w:rPr>
                <w:rFonts w:ascii="Cambria" w:hAnsi="Cambria"/>
                <w:sz w:val="24"/>
                <w:szCs w:val="24"/>
              </w:rPr>
            </w:pPr>
          </w:p>
          <w:p w14:paraId="2DAAD845" w14:textId="69A6BB07" w:rsidR="00C7153F" w:rsidRPr="006B380D" w:rsidRDefault="00A015A3" w:rsidP="0007606A">
            <w:pPr>
              <w:rPr>
                <w:rFonts w:ascii="Cambria" w:hAnsi="Cambria"/>
                <w:sz w:val="24"/>
                <w:szCs w:val="24"/>
              </w:rPr>
            </w:pPr>
            <w:r w:rsidRPr="006B380D">
              <w:rPr>
                <w:noProof/>
              </w:rPr>
              <w:drawing>
                <wp:anchor distT="0" distB="0" distL="114300" distR="114300" simplePos="0" relativeHeight="251671552" behindDoc="0" locked="0" layoutInCell="1" allowOverlap="1" wp14:anchorId="20EADAE9" wp14:editId="5747D1A9">
                  <wp:simplePos x="0" y="0"/>
                  <wp:positionH relativeFrom="column">
                    <wp:posOffset>161925</wp:posOffset>
                  </wp:positionH>
                  <wp:positionV relativeFrom="page">
                    <wp:posOffset>427070</wp:posOffset>
                  </wp:positionV>
                  <wp:extent cx="5147945" cy="4098925"/>
                  <wp:effectExtent l="0" t="0" r="0" b="0"/>
                  <wp:wrapTight wrapText="bothSides">
                    <wp:wrapPolygon edited="0">
                      <wp:start x="0" y="0"/>
                      <wp:lineTo x="0" y="21483"/>
                      <wp:lineTo x="21501" y="21483"/>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7945" cy="4098925"/>
                          </a:xfrm>
                          <a:prstGeom prst="rect">
                            <a:avLst/>
                          </a:prstGeom>
                        </pic:spPr>
                      </pic:pic>
                    </a:graphicData>
                  </a:graphic>
                  <wp14:sizeRelH relativeFrom="margin">
                    <wp14:pctWidth>0</wp14:pctWidth>
                  </wp14:sizeRelH>
                  <wp14:sizeRelV relativeFrom="margin">
                    <wp14:pctHeight>0</wp14:pctHeight>
                  </wp14:sizeRelV>
                </wp:anchor>
              </w:drawing>
            </w:r>
          </w:p>
          <w:p w14:paraId="0E3788D7" w14:textId="372C3432" w:rsidR="00C7153F" w:rsidRPr="006B380D" w:rsidRDefault="00C7153F" w:rsidP="0007606A">
            <w:pPr>
              <w:rPr>
                <w:rFonts w:ascii="Cambria" w:hAnsi="Cambria"/>
                <w:sz w:val="24"/>
                <w:szCs w:val="24"/>
              </w:rPr>
            </w:pPr>
          </w:p>
          <w:p w14:paraId="0389554F" w14:textId="77777777" w:rsidR="00C7153F" w:rsidRPr="006B380D" w:rsidRDefault="00C7153F" w:rsidP="0007606A">
            <w:pPr>
              <w:rPr>
                <w:rFonts w:ascii="Cambria" w:hAnsi="Cambria"/>
                <w:sz w:val="24"/>
                <w:szCs w:val="24"/>
              </w:rPr>
            </w:pPr>
          </w:p>
          <w:p w14:paraId="469A69D4" w14:textId="77777777" w:rsidR="00C7153F" w:rsidRPr="006B380D" w:rsidRDefault="00C7153F" w:rsidP="0007606A">
            <w:pPr>
              <w:rPr>
                <w:rFonts w:ascii="Cambria" w:hAnsi="Cambria"/>
                <w:sz w:val="24"/>
                <w:szCs w:val="24"/>
              </w:rPr>
            </w:pPr>
          </w:p>
          <w:p w14:paraId="2CDAB159" w14:textId="77777777" w:rsidR="00C7153F" w:rsidRPr="006B380D" w:rsidRDefault="00C7153F" w:rsidP="0007606A">
            <w:pPr>
              <w:rPr>
                <w:rFonts w:ascii="Cambria" w:hAnsi="Cambria"/>
                <w:sz w:val="24"/>
                <w:szCs w:val="24"/>
              </w:rPr>
            </w:pPr>
          </w:p>
          <w:p w14:paraId="4CAE466F" w14:textId="77777777" w:rsidR="00C7153F" w:rsidRPr="006B380D" w:rsidRDefault="00C7153F" w:rsidP="0007606A">
            <w:pPr>
              <w:rPr>
                <w:rFonts w:ascii="Cambria" w:hAnsi="Cambria"/>
                <w:sz w:val="24"/>
                <w:szCs w:val="24"/>
              </w:rPr>
            </w:pPr>
          </w:p>
          <w:p w14:paraId="54D0E01F" w14:textId="77777777" w:rsidR="00A015A3" w:rsidRPr="006B380D" w:rsidRDefault="00A015A3" w:rsidP="0007606A">
            <w:pPr>
              <w:rPr>
                <w:rFonts w:ascii="Cambria" w:hAnsi="Cambria"/>
                <w:sz w:val="24"/>
                <w:szCs w:val="24"/>
              </w:rPr>
            </w:pPr>
          </w:p>
          <w:p w14:paraId="6C32F042" w14:textId="77777777" w:rsidR="00A015A3" w:rsidRPr="006B380D" w:rsidRDefault="00A015A3" w:rsidP="0007606A">
            <w:pPr>
              <w:rPr>
                <w:rFonts w:ascii="Cambria" w:hAnsi="Cambria"/>
                <w:sz w:val="24"/>
                <w:szCs w:val="24"/>
              </w:rPr>
            </w:pPr>
          </w:p>
          <w:p w14:paraId="7937FC80" w14:textId="77777777" w:rsidR="00A015A3" w:rsidRPr="006B380D" w:rsidRDefault="00A015A3" w:rsidP="0007606A">
            <w:pPr>
              <w:rPr>
                <w:rFonts w:ascii="Cambria" w:hAnsi="Cambria"/>
                <w:sz w:val="24"/>
                <w:szCs w:val="24"/>
              </w:rPr>
            </w:pPr>
          </w:p>
          <w:p w14:paraId="73DEA352" w14:textId="77777777" w:rsidR="00A015A3" w:rsidRPr="006B380D" w:rsidRDefault="00A015A3" w:rsidP="0007606A">
            <w:pPr>
              <w:rPr>
                <w:rFonts w:ascii="Cambria" w:hAnsi="Cambria"/>
                <w:sz w:val="24"/>
                <w:szCs w:val="24"/>
              </w:rPr>
            </w:pPr>
          </w:p>
          <w:p w14:paraId="3F2C857D" w14:textId="77777777" w:rsidR="00A015A3" w:rsidRPr="006B380D" w:rsidRDefault="00A015A3" w:rsidP="0007606A">
            <w:pPr>
              <w:rPr>
                <w:rFonts w:ascii="Cambria" w:hAnsi="Cambria"/>
                <w:sz w:val="24"/>
                <w:szCs w:val="24"/>
              </w:rPr>
            </w:pPr>
          </w:p>
          <w:p w14:paraId="2A09DA43" w14:textId="77777777" w:rsidR="00A015A3" w:rsidRPr="006B380D" w:rsidRDefault="00A015A3" w:rsidP="0007606A">
            <w:pPr>
              <w:rPr>
                <w:rFonts w:ascii="Cambria" w:hAnsi="Cambria"/>
                <w:sz w:val="24"/>
                <w:szCs w:val="24"/>
              </w:rPr>
            </w:pPr>
          </w:p>
          <w:p w14:paraId="2269CB99" w14:textId="77777777" w:rsidR="00A015A3" w:rsidRPr="006B380D" w:rsidRDefault="00A015A3" w:rsidP="0007606A">
            <w:pPr>
              <w:rPr>
                <w:rFonts w:ascii="Cambria" w:hAnsi="Cambria"/>
                <w:sz w:val="24"/>
                <w:szCs w:val="24"/>
              </w:rPr>
            </w:pPr>
          </w:p>
          <w:p w14:paraId="4FB45EB5" w14:textId="77777777" w:rsidR="00A015A3" w:rsidRPr="006B380D" w:rsidRDefault="00A015A3" w:rsidP="0007606A">
            <w:pPr>
              <w:rPr>
                <w:rFonts w:ascii="Cambria" w:hAnsi="Cambria"/>
                <w:sz w:val="24"/>
                <w:szCs w:val="24"/>
              </w:rPr>
            </w:pPr>
          </w:p>
          <w:p w14:paraId="55A23373" w14:textId="77777777" w:rsidR="00A015A3" w:rsidRPr="006B380D" w:rsidRDefault="00A015A3" w:rsidP="0007606A">
            <w:pPr>
              <w:rPr>
                <w:rFonts w:ascii="Cambria" w:hAnsi="Cambria"/>
                <w:sz w:val="24"/>
                <w:szCs w:val="24"/>
              </w:rPr>
            </w:pPr>
          </w:p>
          <w:p w14:paraId="79432C83" w14:textId="77777777" w:rsidR="00A015A3" w:rsidRPr="006B380D" w:rsidRDefault="00A015A3" w:rsidP="0007606A">
            <w:pPr>
              <w:rPr>
                <w:rFonts w:ascii="Cambria" w:hAnsi="Cambria"/>
                <w:sz w:val="24"/>
                <w:szCs w:val="24"/>
              </w:rPr>
            </w:pPr>
          </w:p>
          <w:p w14:paraId="5014BE81" w14:textId="77777777" w:rsidR="00A015A3" w:rsidRDefault="00A015A3" w:rsidP="0007606A">
            <w:pPr>
              <w:rPr>
                <w:rFonts w:ascii="Cambria" w:hAnsi="Cambria"/>
                <w:sz w:val="24"/>
                <w:szCs w:val="24"/>
              </w:rPr>
            </w:pPr>
          </w:p>
          <w:p w14:paraId="46DD3E38" w14:textId="77777777" w:rsidR="006B380D" w:rsidRDefault="006B380D" w:rsidP="0007606A">
            <w:pPr>
              <w:rPr>
                <w:rFonts w:ascii="Cambria" w:hAnsi="Cambria"/>
                <w:sz w:val="24"/>
                <w:szCs w:val="24"/>
              </w:rPr>
            </w:pPr>
          </w:p>
          <w:p w14:paraId="30A8BEA4" w14:textId="77777777" w:rsidR="006B380D" w:rsidRDefault="006B380D" w:rsidP="0007606A">
            <w:pPr>
              <w:rPr>
                <w:rFonts w:ascii="Cambria" w:hAnsi="Cambria"/>
                <w:sz w:val="24"/>
                <w:szCs w:val="24"/>
              </w:rPr>
            </w:pPr>
          </w:p>
          <w:p w14:paraId="1E50B665" w14:textId="77777777" w:rsidR="006B380D" w:rsidRPr="006B380D" w:rsidRDefault="006B380D" w:rsidP="0007606A">
            <w:pPr>
              <w:rPr>
                <w:rFonts w:ascii="Cambria" w:hAnsi="Cambria"/>
                <w:sz w:val="24"/>
                <w:szCs w:val="24"/>
              </w:rPr>
            </w:pPr>
          </w:p>
        </w:tc>
      </w:tr>
      <w:tr w:rsidR="006B380D" w:rsidRPr="006B380D" w14:paraId="46F56F5F" w14:textId="77777777" w:rsidTr="00B86250">
        <w:trPr>
          <w:trHeight w:val="7199"/>
        </w:trPr>
        <w:tc>
          <w:tcPr>
            <w:tcW w:w="2065" w:type="dxa"/>
          </w:tcPr>
          <w:p w14:paraId="57070B9D" w14:textId="77777777" w:rsidR="00A015A3" w:rsidRPr="006B380D" w:rsidRDefault="00A015A3" w:rsidP="0007606A">
            <w:pPr>
              <w:jc w:val="center"/>
              <w:rPr>
                <w:rFonts w:ascii="Cambria" w:hAnsi="Cambria"/>
                <w:sz w:val="24"/>
                <w:szCs w:val="24"/>
              </w:rPr>
            </w:pPr>
          </w:p>
          <w:p w14:paraId="4455669E" w14:textId="77777777" w:rsidR="00A015A3" w:rsidRPr="006B380D" w:rsidRDefault="00A015A3" w:rsidP="0007606A">
            <w:pPr>
              <w:jc w:val="center"/>
              <w:rPr>
                <w:rFonts w:ascii="Cambria" w:hAnsi="Cambria"/>
                <w:sz w:val="24"/>
                <w:szCs w:val="24"/>
              </w:rPr>
            </w:pPr>
          </w:p>
          <w:p w14:paraId="1B4E9A69" w14:textId="77777777" w:rsidR="00A015A3" w:rsidRPr="006B380D" w:rsidRDefault="00A015A3" w:rsidP="0007606A">
            <w:pPr>
              <w:jc w:val="center"/>
              <w:rPr>
                <w:rFonts w:ascii="Cambria" w:hAnsi="Cambria"/>
                <w:sz w:val="24"/>
                <w:szCs w:val="24"/>
              </w:rPr>
            </w:pPr>
          </w:p>
          <w:p w14:paraId="31866DE9" w14:textId="77777777" w:rsidR="00A015A3" w:rsidRPr="006B380D" w:rsidRDefault="00A015A3" w:rsidP="0007606A">
            <w:pPr>
              <w:jc w:val="center"/>
              <w:rPr>
                <w:rFonts w:ascii="Cambria" w:hAnsi="Cambria"/>
                <w:sz w:val="24"/>
                <w:szCs w:val="24"/>
              </w:rPr>
            </w:pPr>
          </w:p>
          <w:p w14:paraId="0D334D3A" w14:textId="77777777" w:rsidR="00A015A3" w:rsidRPr="006B380D" w:rsidRDefault="00A015A3" w:rsidP="0007606A">
            <w:pPr>
              <w:jc w:val="center"/>
              <w:rPr>
                <w:rFonts w:ascii="Cambria" w:hAnsi="Cambria"/>
                <w:sz w:val="24"/>
                <w:szCs w:val="24"/>
              </w:rPr>
            </w:pPr>
          </w:p>
          <w:p w14:paraId="18925362" w14:textId="39892F92" w:rsidR="00C7153F" w:rsidRPr="001D1CBE" w:rsidRDefault="00C7153F" w:rsidP="0007606A">
            <w:pPr>
              <w:jc w:val="center"/>
              <w:rPr>
                <w:rFonts w:ascii="Cambria" w:hAnsi="Cambria"/>
                <w:b/>
                <w:sz w:val="24"/>
                <w:szCs w:val="24"/>
              </w:rPr>
            </w:pPr>
            <w:r w:rsidRPr="001D1CBE">
              <w:rPr>
                <w:rFonts w:ascii="Cambria" w:hAnsi="Cambria"/>
                <w:b/>
                <w:sz w:val="24"/>
                <w:szCs w:val="24"/>
              </w:rPr>
              <w:t>Continuous Quality Improvement Plan</w:t>
            </w:r>
          </w:p>
        </w:tc>
        <w:tc>
          <w:tcPr>
            <w:tcW w:w="10885" w:type="dxa"/>
          </w:tcPr>
          <w:p w14:paraId="04266BC9" w14:textId="719F190B" w:rsidR="00A015A3" w:rsidRPr="006B380D" w:rsidRDefault="00B86250" w:rsidP="0007606A">
            <w:pPr>
              <w:rPr>
                <w:rFonts w:ascii="Cambria" w:hAnsi="Cambria"/>
                <w:sz w:val="24"/>
                <w:szCs w:val="24"/>
              </w:rPr>
            </w:pPr>
            <w:r w:rsidRPr="006B380D">
              <w:rPr>
                <w:noProof/>
              </w:rPr>
              <w:drawing>
                <wp:anchor distT="0" distB="0" distL="114300" distR="114300" simplePos="0" relativeHeight="251673600" behindDoc="0" locked="0" layoutInCell="1" allowOverlap="1" wp14:anchorId="368B7096" wp14:editId="5CBE9A53">
                  <wp:simplePos x="0" y="0"/>
                  <wp:positionH relativeFrom="column">
                    <wp:posOffset>350520</wp:posOffset>
                  </wp:positionH>
                  <wp:positionV relativeFrom="page">
                    <wp:posOffset>196104</wp:posOffset>
                  </wp:positionV>
                  <wp:extent cx="5123180" cy="4163695"/>
                  <wp:effectExtent l="0" t="0" r="1270" b="8255"/>
                  <wp:wrapTight wrapText="bothSides">
                    <wp:wrapPolygon edited="0">
                      <wp:start x="0" y="0"/>
                      <wp:lineTo x="0" y="21544"/>
                      <wp:lineTo x="21525" y="21544"/>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3180" cy="4163695"/>
                          </a:xfrm>
                          <a:prstGeom prst="rect">
                            <a:avLst/>
                          </a:prstGeom>
                        </pic:spPr>
                      </pic:pic>
                    </a:graphicData>
                  </a:graphic>
                  <wp14:sizeRelH relativeFrom="margin">
                    <wp14:pctWidth>0</wp14:pctWidth>
                  </wp14:sizeRelH>
                  <wp14:sizeRelV relativeFrom="margin">
                    <wp14:pctHeight>0</wp14:pctHeight>
                  </wp14:sizeRelV>
                </wp:anchor>
              </w:drawing>
            </w:r>
          </w:p>
          <w:p w14:paraId="5101BCF5" w14:textId="774A1F49" w:rsidR="00A015A3" w:rsidRPr="006B380D" w:rsidRDefault="00A015A3" w:rsidP="0007606A">
            <w:pPr>
              <w:rPr>
                <w:rFonts w:ascii="Cambria" w:hAnsi="Cambria"/>
                <w:sz w:val="24"/>
                <w:szCs w:val="24"/>
              </w:rPr>
            </w:pPr>
          </w:p>
          <w:p w14:paraId="4ABAF305" w14:textId="2E6BE2ED" w:rsidR="00A015A3" w:rsidRPr="006B380D" w:rsidRDefault="00A015A3" w:rsidP="0007606A">
            <w:pPr>
              <w:rPr>
                <w:rFonts w:ascii="Cambria" w:hAnsi="Cambria"/>
                <w:sz w:val="24"/>
                <w:szCs w:val="24"/>
              </w:rPr>
            </w:pPr>
          </w:p>
          <w:p w14:paraId="625D9CBD" w14:textId="77777777" w:rsidR="00A015A3" w:rsidRPr="006B380D" w:rsidRDefault="00A015A3" w:rsidP="0007606A">
            <w:pPr>
              <w:rPr>
                <w:rFonts w:ascii="Cambria" w:hAnsi="Cambria"/>
                <w:sz w:val="24"/>
                <w:szCs w:val="24"/>
              </w:rPr>
            </w:pPr>
          </w:p>
          <w:p w14:paraId="0109F5DD" w14:textId="7ECFB3D9" w:rsidR="00A015A3" w:rsidRPr="006B380D" w:rsidRDefault="00A015A3" w:rsidP="0007606A">
            <w:pPr>
              <w:rPr>
                <w:rFonts w:ascii="Cambria" w:hAnsi="Cambria"/>
                <w:sz w:val="24"/>
                <w:szCs w:val="24"/>
              </w:rPr>
            </w:pPr>
          </w:p>
          <w:p w14:paraId="7629DA1A" w14:textId="77777777" w:rsidR="00A015A3" w:rsidRPr="006B380D" w:rsidRDefault="00A015A3" w:rsidP="0007606A">
            <w:pPr>
              <w:rPr>
                <w:rFonts w:ascii="Cambria" w:hAnsi="Cambria"/>
                <w:sz w:val="24"/>
                <w:szCs w:val="24"/>
              </w:rPr>
            </w:pPr>
          </w:p>
          <w:p w14:paraId="3EA107D7" w14:textId="77777777" w:rsidR="00A015A3" w:rsidRPr="006B380D" w:rsidRDefault="00A015A3" w:rsidP="0007606A">
            <w:pPr>
              <w:rPr>
                <w:rFonts w:ascii="Cambria" w:hAnsi="Cambria"/>
                <w:sz w:val="24"/>
                <w:szCs w:val="24"/>
              </w:rPr>
            </w:pPr>
          </w:p>
          <w:p w14:paraId="42B693CE" w14:textId="77777777" w:rsidR="00A015A3" w:rsidRPr="006B380D" w:rsidRDefault="00A015A3" w:rsidP="0007606A">
            <w:pPr>
              <w:rPr>
                <w:rFonts w:ascii="Cambria" w:hAnsi="Cambria"/>
                <w:sz w:val="24"/>
                <w:szCs w:val="24"/>
              </w:rPr>
            </w:pPr>
          </w:p>
          <w:p w14:paraId="7151115C" w14:textId="7D2865D3" w:rsidR="00A015A3" w:rsidRPr="006B380D" w:rsidRDefault="00A015A3" w:rsidP="0007606A">
            <w:pPr>
              <w:rPr>
                <w:rFonts w:ascii="Cambria" w:hAnsi="Cambria"/>
                <w:sz w:val="24"/>
                <w:szCs w:val="24"/>
              </w:rPr>
            </w:pPr>
          </w:p>
          <w:p w14:paraId="4E13FA38" w14:textId="32876C83" w:rsidR="00A015A3" w:rsidRPr="006B380D" w:rsidRDefault="00A015A3" w:rsidP="0007606A">
            <w:pPr>
              <w:rPr>
                <w:rFonts w:ascii="Cambria" w:hAnsi="Cambria"/>
                <w:sz w:val="24"/>
                <w:szCs w:val="24"/>
              </w:rPr>
            </w:pPr>
          </w:p>
          <w:p w14:paraId="6F7323A9" w14:textId="77777777" w:rsidR="00A015A3" w:rsidRPr="006B380D" w:rsidRDefault="00A015A3" w:rsidP="0007606A">
            <w:pPr>
              <w:rPr>
                <w:rFonts w:ascii="Cambria" w:hAnsi="Cambria"/>
                <w:sz w:val="24"/>
                <w:szCs w:val="24"/>
              </w:rPr>
            </w:pPr>
          </w:p>
          <w:p w14:paraId="2F2C0B1F" w14:textId="77777777" w:rsidR="00A015A3" w:rsidRPr="006B380D" w:rsidRDefault="00A015A3" w:rsidP="0007606A">
            <w:pPr>
              <w:rPr>
                <w:rFonts w:ascii="Cambria" w:hAnsi="Cambria"/>
                <w:sz w:val="24"/>
                <w:szCs w:val="24"/>
              </w:rPr>
            </w:pPr>
          </w:p>
          <w:p w14:paraId="47B38080" w14:textId="7E736119" w:rsidR="00A015A3" w:rsidRPr="006B380D" w:rsidRDefault="00A015A3" w:rsidP="0007606A">
            <w:pPr>
              <w:rPr>
                <w:rFonts w:ascii="Cambria" w:hAnsi="Cambria"/>
                <w:sz w:val="24"/>
                <w:szCs w:val="24"/>
              </w:rPr>
            </w:pPr>
          </w:p>
          <w:p w14:paraId="73D3C6B7" w14:textId="77777777" w:rsidR="00A015A3" w:rsidRPr="006B380D" w:rsidRDefault="00A015A3" w:rsidP="0007606A">
            <w:pPr>
              <w:rPr>
                <w:rFonts w:ascii="Cambria" w:hAnsi="Cambria"/>
                <w:sz w:val="24"/>
                <w:szCs w:val="24"/>
              </w:rPr>
            </w:pPr>
          </w:p>
          <w:p w14:paraId="40959EAF" w14:textId="770C64EB" w:rsidR="00C7153F" w:rsidRPr="006B380D" w:rsidRDefault="00C7153F" w:rsidP="0007606A">
            <w:pPr>
              <w:rPr>
                <w:rFonts w:ascii="Cambria" w:hAnsi="Cambria"/>
                <w:sz w:val="24"/>
                <w:szCs w:val="24"/>
              </w:rPr>
            </w:pPr>
          </w:p>
        </w:tc>
      </w:tr>
    </w:tbl>
    <w:p w14:paraId="21EA2DE3" w14:textId="77777777" w:rsidR="0007606A" w:rsidRDefault="0007606A">
      <w:pPr>
        <w:rPr>
          <w:rFonts w:ascii="Cambria" w:hAnsi="Cambria"/>
          <w:sz w:val="24"/>
          <w:szCs w:val="24"/>
        </w:rPr>
      </w:pPr>
    </w:p>
    <w:p w14:paraId="474775E7" w14:textId="4289E267" w:rsidR="007C291C" w:rsidRDefault="001D1CBE">
      <w:r>
        <w:t>Mary Ann Hodorowicz, 3-24-20</w:t>
      </w:r>
    </w:p>
    <w:sectPr w:rsidR="007C291C" w:rsidSect="006B380D">
      <w:footerReference w:type="default" r:id="rId13"/>
      <w:pgSz w:w="15840" w:h="12240" w:orient="landscape"/>
      <w:pgMar w:top="1008"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FE395" w16cid:durableId="220C958E"/>
  <w16cid:commentId w16cid:paraId="300AACFD" w16cid:durableId="220C958F"/>
  <w16cid:commentId w16cid:paraId="249B21EE" w16cid:durableId="220C9590"/>
  <w16cid:commentId w16cid:paraId="6E716DE4" w16cid:durableId="220C9591"/>
  <w16cid:commentId w16cid:paraId="1091BA25" w16cid:durableId="220C9592"/>
  <w16cid:commentId w16cid:paraId="419EC9B9" w16cid:durableId="220C9593"/>
  <w16cid:commentId w16cid:paraId="50B5E350" w16cid:durableId="220CA07A"/>
  <w16cid:commentId w16cid:paraId="03ADA576" w16cid:durableId="220C9594"/>
  <w16cid:commentId w16cid:paraId="37B15EE2" w16cid:durableId="220C9595"/>
  <w16cid:commentId w16cid:paraId="2A91D4BA" w16cid:durableId="220C95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6FF71" w14:textId="77777777" w:rsidR="00411ACE" w:rsidRDefault="00411ACE" w:rsidP="00A015A3">
      <w:pPr>
        <w:spacing w:after="0" w:line="240" w:lineRule="auto"/>
      </w:pPr>
      <w:r>
        <w:separator/>
      </w:r>
    </w:p>
  </w:endnote>
  <w:endnote w:type="continuationSeparator" w:id="0">
    <w:p w14:paraId="3712F55E" w14:textId="77777777" w:rsidR="00411ACE" w:rsidRDefault="00411ACE" w:rsidP="00A0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461755"/>
      <w:docPartObj>
        <w:docPartGallery w:val="Page Numbers (Bottom of Page)"/>
        <w:docPartUnique/>
      </w:docPartObj>
    </w:sdtPr>
    <w:sdtEndPr>
      <w:rPr>
        <w:noProof/>
      </w:rPr>
    </w:sdtEndPr>
    <w:sdtContent>
      <w:p w14:paraId="7825274D" w14:textId="74EBC005" w:rsidR="00A015A3" w:rsidRDefault="00A015A3">
        <w:pPr>
          <w:pStyle w:val="Footer"/>
          <w:jc w:val="center"/>
        </w:pPr>
        <w:r>
          <w:fldChar w:fldCharType="begin"/>
        </w:r>
        <w:r>
          <w:instrText xml:space="preserve"> PAGE   \* MERGEFORMAT </w:instrText>
        </w:r>
        <w:r>
          <w:fldChar w:fldCharType="separate"/>
        </w:r>
        <w:r w:rsidR="000F26D0">
          <w:rPr>
            <w:noProof/>
          </w:rPr>
          <w:t>12</w:t>
        </w:r>
        <w:r>
          <w:rPr>
            <w:noProof/>
          </w:rPr>
          <w:fldChar w:fldCharType="end"/>
        </w:r>
      </w:p>
    </w:sdtContent>
  </w:sdt>
  <w:p w14:paraId="61868342" w14:textId="77777777" w:rsidR="00A015A3" w:rsidRDefault="00A01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562C" w14:textId="77777777" w:rsidR="00411ACE" w:rsidRDefault="00411ACE" w:rsidP="00A015A3">
      <w:pPr>
        <w:spacing w:after="0" w:line="240" w:lineRule="auto"/>
      </w:pPr>
      <w:r>
        <w:separator/>
      </w:r>
    </w:p>
  </w:footnote>
  <w:footnote w:type="continuationSeparator" w:id="0">
    <w:p w14:paraId="14C8D9D4" w14:textId="77777777" w:rsidR="00411ACE" w:rsidRDefault="00411ACE" w:rsidP="00A01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CF3"/>
    <w:multiLevelType w:val="hybridMultilevel"/>
    <w:tmpl w:val="E500F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1CE5"/>
    <w:multiLevelType w:val="hybridMultilevel"/>
    <w:tmpl w:val="7022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04894"/>
    <w:multiLevelType w:val="hybridMultilevel"/>
    <w:tmpl w:val="B030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60951"/>
    <w:multiLevelType w:val="hybridMultilevel"/>
    <w:tmpl w:val="399ED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D2B17"/>
    <w:multiLevelType w:val="hybridMultilevel"/>
    <w:tmpl w:val="E556B8F8"/>
    <w:lvl w:ilvl="0" w:tplc="21C0367E">
      <w:start w:val="1"/>
      <w:numFmt w:val="decimal"/>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1D75ED4"/>
    <w:multiLevelType w:val="hybridMultilevel"/>
    <w:tmpl w:val="5036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95F7F"/>
    <w:multiLevelType w:val="hybridMultilevel"/>
    <w:tmpl w:val="8662E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3B1623"/>
    <w:multiLevelType w:val="hybridMultilevel"/>
    <w:tmpl w:val="EA323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221F4"/>
    <w:multiLevelType w:val="hybridMultilevel"/>
    <w:tmpl w:val="9970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031D81"/>
    <w:multiLevelType w:val="hybridMultilevel"/>
    <w:tmpl w:val="21EC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36679"/>
    <w:multiLevelType w:val="hybridMultilevel"/>
    <w:tmpl w:val="F9AAA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652D25"/>
    <w:multiLevelType w:val="hybridMultilevel"/>
    <w:tmpl w:val="51F817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C6E79"/>
    <w:multiLevelType w:val="hybridMultilevel"/>
    <w:tmpl w:val="BFC2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BF205B"/>
    <w:multiLevelType w:val="hybridMultilevel"/>
    <w:tmpl w:val="0A50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9B0487"/>
    <w:multiLevelType w:val="hybridMultilevel"/>
    <w:tmpl w:val="16B0C20C"/>
    <w:lvl w:ilvl="0" w:tplc="2424046E">
      <w:start w:val="1"/>
      <w:numFmt w:val="decimal"/>
      <w:lvlText w:val="%1."/>
      <w:lvlJc w:val="left"/>
      <w:pPr>
        <w:ind w:left="360" w:hanging="360"/>
      </w:pPr>
      <w:rPr>
        <w:rFonts w:hint="default"/>
        <w:b w:val="0"/>
        <w:color w:val="auto"/>
      </w:rPr>
    </w:lvl>
    <w:lvl w:ilvl="1" w:tplc="B900CA30">
      <w:start w:val="1"/>
      <w:numFmt w:val="lowerLetter"/>
      <w:lvlText w:val="%2."/>
      <w:lvlJc w:val="left"/>
      <w:pPr>
        <w:ind w:left="900" w:hanging="360"/>
      </w:pPr>
      <w:rPr>
        <w:color w:val="auto"/>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1"/>
  </w:num>
  <w:num w:numId="5">
    <w:abstractNumId w:val="13"/>
  </w:num>
  <w:num w:numId="6">
    <w:abstractNumId w:val="6"/>
  </w:num>
  <w:num w:numId="7">
    <w:abstractNumId w:val="10"/>
  </w:num>
  <w:num w:numId="8">
    <w:abstractNumId w:val="3"/>
  </w:num>
  <w:num w:numId="9">
    <w:abstractNumId w:val="9"/>
  </w:num>
  <w:num w:numId="10">
    <w:abstractNumId w:val="5"/>
  </w:num>
  <w:num w:numId="11">
    <w:abstractNumId w:val="4"/>
  </w:num>
  <w:num w:numId="12">
    <w:abstractNumId w:val="12"/>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0E"/>
    <w:rsid w:val="000168BE"/>
    <w:rsid w:val="000675E4"/>
    <w:rsid w:val="0007606A"/>
    <w:rsid w:val="000762EF"/>
    <w:rsid w:val="000F26D0"/>
    <w:rsid w:val="00173D47"/>
    <w:rsid w:val="00191DCF"/>
    <w:rsid w:val="001D1CBE"/>
    <w:rsid w:val="001D7C7B"/>
    <w:rsid w:val="00215F66"/>
    <w:rsid w:val="002B4B38"/>
    <w:rsid w:val="002F313E"/>
    <w:rsid w:val="00362CBC"/>
    <w:rsid w:val="003C7890"/>
    <w:rsid w:val="003E73A3"/>
    <w:rsid w:val="00411ACE"/>
    <w:rsid w:val="00422B46"/>
    <w:rsid w:val="005C6184"/>
    <w:rsid w:val="006302B8"/>
    <w:rsid w:val="0063260F"/>
    <w:rsid w:val="00661D09"/>
    <w:rsid w:val="006B380D"/>
    <w:rsid w:val="007147E2"/>
    <w:rsid w:val="007205A3"/>
    <w:rsid w:val="007833AC"/>
    <w:rsid w:val="007C291C"/>
    <w:rsid w:val="00970914"/>
    <w:rsid w:val="009B3878"/>
    <w:rsid w:val="009C31EE"/>
    <w:rsid w:val="00A015A3"/>
    <w:rsid w:val="00A07B25"/>
    <w:rsid w:val="00AE15A0"/>
    <w:rsid w:val="00B231F1"/>
    <w:rsid w:val="00B86250"/>
    <w:rsid w:val="00BC164E"/>
    <w:rsid w:val="00BF14FA"/>
    <w:rsid w:val="00C00750"/>
    <w:rsid w:val="00C54AE0"/>
    <w:rsid w:val="00C6764E"/>
    <w:rsid w:val="00C7153F"/>
    <w:rsid w:val="00CA7FA2"/>
    <w:rsid w:val="00D94DE6"/>
    <w:rsid w:val="00E12D2C"/>
    <w:rsid w:val="00E967C0"/>
    <w:rsid w:val="00F4320E"/>
    <w:rsid w:val="00F9213D"/>
    <w:rsid w:val="00FA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F43A1"/>
  <w14:defaultImageDpi w14:val="300"/>
  <w15:docId w15:val="{B84A25A6-8E3D-4E3C-A7C2-0455C017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0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0E"/>
    <w:pPr>
      <w:ind w:left="720"/>
      <w:contextualSpacing/>
    </w:pPr>
  </w:style>
  <w:style w:type="table" w:styleId="TableGrid">
    <w:name w:val="Table Grid"/>
    <w:basedOn w:val="TableNormal"/>
    <w:uiPriority w:val="59"/>
    <w:rsid w:val="00F4320E"/>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205A3"/>
    <w:rPr>
      <w:sz w:val="16"/>
      <w:szCs w:val="16"/>
    </w:rPr>
  </w:style>
  <w:style w:type="paragraph" w:styleId="CommentText">
    <w:name w:val="annotation text"/>
    <w:basedOn w:val="Normal"/>
    <w:link w:val="CommentTextChar"/>
    <w:uiPriority w:val="99"/>
    <w:semiHidden/>
    <w:unhideWhenUsed/>
    <w:rsid w:val="007205A3"/>
    <w:pPr>
      <w:spacing w:line="240" w:lineRule="auto"/>
    </w:pPr>
    <w:rPr>
      <w:sz w:val="20"/>
      <w:szCs w:val="20"/>
    </w:rPr>
  </w:style>
  <w:style w:type="character" w:customStyle="1" w:styleId="CommentTextChar">
    <w:name w:val="Comment Text Char"/>
    <w:basedOn w:val="DefaultParagraphFont"/>
    <w:link w:val="CommentText"/>
    <w:uiPriority w:val="99"/>
    <w:semiHidden/>
    <w:rsid w:val="007205A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205A3"/>
    <w:rPr>
      <w:b/>
      <w:bCs/>
    </w:rPr>
  </w:style>
  <w:style w:type="character" w:customStyle="1" w:styleId="CommentSubjectChar">
    <w:name w:val="Comment Subject Char"/>
    <w:basedOn w:val="CommentTextChar"/>
    <w:link w:val="CommentSubject"/>
    <w:uiPriority w:val="99"/>
    <w:semiHidden/>
    <w:rsid w:val="007205A3"/>
    <w:rPr>
      <w:rFonts w:eastAsiaTheme="minorHAnsi"/>
      <w:b/>
      <w:bCs/>
      <w:sz w:val="20"/>
      <w:szCs w:val="20"/>
    </w:rPr>
  </w:style>
  <w:style w:type="paragraph" w:styleId="BalloonText">
    <w:name w:val="Balloon Text"/>
    <w:basedOn w:val="Normal"/>
    <w:link w:val="BalloonTextChar"/>
    <w:uiPriority w:val="99"/>
    <w:semiHidden/>
    <w:unhideWhenUsed/>
    <w:rsid w:val="0072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A3"/>
    <w:rPr>
      <w:rFonts w:ascii="Segoe UI" w:eastAsiaTheme="minorHAnsi" w:hAnsi="Segoe UI" w:cs="Segoe UI"/>
      <w:sz w:val="18"/>
      <w:szCs w:val="18"/>
    </w:rPr>
  </w:style>
  <w:style w:type="character" w:styleId="Hyperlink">
    <w:name w:val="Hyperlink"/>
    <w:basedOn w:val="DefaultParagraphFont"/>
    <w:uiPriority w:val="99"/>
    <w:unhideWhenUsed/>
    <w:rsid w:val="009C31EE"/>
    <w:rPr>
      <w:color w:val="0000FF" w:themeColor="hyperlink"/>
      <w:u w:val="single"/>
    </w:rPr>
  </w:style>
  <w:style w:type="paragraph" w:styleId="Header">
    <w:name w:val="header"/>
    <w:basedOn w:val="Normal"/>
    <w:link w:val="HeaderChar"/>
    <w:uiPriority w:val="99"/>
    <w:unhideWhenUsed/>
    <w:rsid w:val="00A0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3"/>
    <w:rPr>
      <w:rFonts w:eastAsiaTheme="minorHAnsi"/>
      <w:sz w:val="22"/>
      <w:szCs w:val="22"/>
    </w:rPr>
  </w:style>
  <w:style w:type="paragraph" w:styleId="Footer">
    <w:name w:val="footer"/>
    <w:basedOn w:val="Normal"/>
    <w:link w:val="FooterChar"/>
    <w:uiPriority w:val="99"/>
    <w:unhideWhenUsed/>
    <w:rsid w:val="00A0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Frankie's Best Friend</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Jagatic's Mac</dc:creator>
  <cp:keywords/>
  <dc:description/>
  <cp:lastModifiedBy>Mary Ann Hodorowicz</cp:lastModifiedBy>
  <cp:revision>3</cp:revision>
  <dcterms:created xsi:type="dcterms:W3CDTF">2020-03-25T04:02:00Z</dcterms:created>
  <dcterms:modified xsi:type="dcterms:W3CDTF">2020-03-25T04:04:00Z</dcterms:modified>
</cp:coreProperties>
</file>